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color w:val="FF0000"/>
          <w:sz w:val="56"/>
          <w:szCs w:val="56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56"/>
          <w:szCs w:val="56"/>
          <w:vertAlign w:val="baseline"/>
          <w:lang w:val="en-US" w:eastAsia="zh-CN" w:bidi="ar"/>
        </w:rPr>
        <w:t>中  国  共  产  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eastAsia" w:ascii="仿宋" w:hAnsi="仿宋" w:eastAsia="仿宋" w:cs="仿宋"/>
          <w:b/>
          <w:color w:val="FF0000"/>
          <w:sz w:val="24"/>
          <w:szCs w:val="24"/>
          <w:vertAlign w:val="baseli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32"/>
          <w:kern w:val="52"/>
          <w:sz w:val="84"/>
          <w:szCs w:val="84"/>
          <w:vertAlign w:val="baseline"/>
          <w:lang w:val="en-US" w:eastAsia="zh-CN" w:bidi="ar"/>
        </w:rPr>
        <w:t>泾源县委办公室文件</w:t>
      </w:r>
    </w:p>
    <w:p>
      <w:pPr>
        <w:pStyle w:val="7"/>
        <w:widowControl/>
        <w:spacing w:before="0" w:beforeAutospacing="0" w:after="0" w:afterAutospacing="0" w:line="500" w:lineRule="exact"/>
        <w:ind w:left="640" w:right="0" w:firstLine="2047" w:firstLineChars="600"/>
        <w:jc w:val="both"/>
        <w:rPr>
          <w:rFonts w:hint="eastAsia" w:ascii="仿宋" w:hAnsi="仿宋" w:eastAsia="仿宋" w:cs="仿宋"/>
          <w:b/>
          <w:color w:val="FF0000"/>
          <w:sz w:val="34"/>
          <w:szCs w:val="34"/>
          <w:lang w:val="en-US"/>
        </w:rPr>
      </w:pPr>
      <w:r>
        <w:rPr>
          <w:rFonts w:hint="eastAsia" w:ascii="仿宋" w:hAnsi="仿宋" w:eastAsia="仿宋" w:cs="仿宋"/>
          <w:b/>
          <w:color w:val="FF0000"/>
          <w:sz w:val="34"/>
          <w:szCs w:val="34"/>
          <w:lang w:val="en-US"/>
        </w:rPr>
        <w:t xml:space="preserve"> </w:t>
      </w:r>
    </w:p>
    <w:p>
      <w:pPr>
        <w:pStyle w:val="7"/>
        <w:widowControl/>
        <w:spacing w:before="0" w:beforeAutospacing="0" w:after="0" w:afterAutospacing="0" w:line="500" w:lineRule="exact"/>
        <w:ind w:left="640" w:right="0" w:firstLine="2047" w:firstLineChars="600"/>
        <w:jc w:val="both"/>
        <w:rPr>
          <w:rFonts w:hint="eastAsia" w:ascii="仿宋" w:hAnsi="仿宋" w:eastAsia="仿宋" w:cs="仿宋"/>
          <w:b/>
          <w:color w:val="FF0000"/>
          <w:sz w:val="34"/>
          <w:szCs w:val="34"/>
          <w:lang w:val="en-US"/>
        </w:rPr>
      </w:pPr>
      <w:r>
        <w:rPr>
          <w:rFonts w:hint="eastAsia" w:ascii="仿宋" w:hAnsi="仿宋" w:eastAsia="仿宋" w:cs="仿宋"/>
          <w:b/>
          <w:color w:val="FF0000"/>
          <w:sz w:val="34"/>
          <w:szCs w:val="34"/>
          <w:lang w:eastAsia="zh-CN"/>
        </w:rPr>
        <w:t xml:space="preserve">泾党办发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〔</w:t>
      </w:r>
      <w:r>
        <w:rPr>
          <w:rFonts w:hint="eastAsia" w:ascii="仿宋_GB2312" w:eastAsia="仿宋_GB2312" w:cs="Times New Roman"/>
          <w:sz w:val="32"/>
          <w:szCs w:val="32"/>
          <w:lang w:val="en-US"/>
        </w:rPr>
        <w:t>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color w:val="FF0000"/>
          <w:sz w:val="34"/>
          <w:szCs w:val="34"/>
          <w:lang w:eastAsia="zh-CN"/>
        </w:rPr>
        <w:t>号</w:t>
      </w:r>
    </w:p>
    <w:p>
      <w:pPr>
        <w:pStyle w:val="7"/>
        <w:widowControl/>
        <w:spacing w:before="0" w:beforeAutospacing="0" w:after="0" w:afterAutospacing="0" w:line="500" w:lineRule="exact"/>
        <w:ind w:left="640" w:right="0" w:firstLine="2047" w:firstLineChars="600"/>
        <w:jc w:val="both"/>
        <w:rPr>
          <w:rFonts w:hint="eastAsia" w:ascii="仿宋" w:hAnsi="仿宋" w:eastAsia="仿宋" w:cs="仿宋"/>
          <w:b/>
          <w:color w:val="FF0000"/>
          <w:sz w:val="34"/>
          <w:szCs w:val="34"/>
          <w:lang w:val="en-US"/>
        </w:rPr>
      </w:pPr>
      <w:r>
        <w:rPr>
          <w:rFonts w:hint="eastAsia" w:ascii="仿宋" w:hAnsi="仿宋" w:eastAsia="仿宋" w:cs="仿宋"/>
          <w:b/>
          <w:color w:val="FF0000"/>
          <w:sz w:val="34"/>
          <w:szCs w:val="34"/>
          <w:lang w:val="en-US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textAlignment w:val="baseline"/>
        <w:rPr>
          <w:rFonts w:ascii="方正小标宋简体" w:hAnsi="Calibri" w:eastAsia="方正小标宋简体" w:cs="Times New Roman"/>
          <w:snapToGrid w:val="0"/>
          <w:color w:val="auto"/>
          <w:sz w:val="44"/>
          <w:szCs w:val="44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vertAlign w:val="baseline"/>
          <w:lang w:val="en-US" w:eastAsia="zh-CN" w:bidi="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14975" cy="38100"/>
            <wp:effectExtent l="0" t="0" r="9525" b="0"/>
            <wp:wrapSquare wrapText="bothSides"/>
            <wp:docPr id="1" name="图片 2" descr="wps6D9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6D99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宋体" w:eastAsia="宋体" w:cs="Times New Roman"/>
          <w:kern w:val="0"/>
          <w:sz w:val="21"/>
          <w:szCs w:val="24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印发《泾源县2023年招商引资方案》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各乡（镇）党委，县委各部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门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，县直各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党（工）委、党组、总支、支部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，各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群众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团体，区、市驻泾各单位：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" w:eastAsia="zh-CN"/>
        </w:rPr>
        <w:t>现将《泾源县2023年招商引资方案》印发给你们，请认真抓好贯彻落实。</w:t>
      </w:r>
    </w:p>
    <w:p>
      <w:pPr>
        <w:pStyle w:val="20"/>
        <w:rPr>
          <w:rFonts w:hint="eastAsia" w:ascii="仿宋_GB2312" w:hAnsi="仿宋_GB2312" w:eastAsia="仿宋_GB2312" w:cs="仿宋_GB2312"/>
          <w:sz w:val="34"/>
          <w:szCs w:val="34"/>
          <w:lang w:val="en"/>
        </w:rPr>
      </w:pPr>
    </w:p>
    <w:p>
      <w:pPr>
        <w:pStyle w:val="20"/>
        <w:rPr>
          <w:rFonts w:hint="eastAsia" w:ascii="仿宋_GB2312" w:hAnsi="仿宋_GB2312" w:eastAsia="仿宋_GB2312" w:cs="仿宋_GB2312"/>
          <w:sz w:val="34"/>
          <w:szCs w:val="3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pacing w:val="17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17"/>
          <w:sz w:val="34"/>
          <w:szCs w:val="34"/>
          <w:lang w:val="en-US" w:eastAsia="zh-CN"/>
        </w:rPr>
        <w:t>中共泾源县委办公室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5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泾源县人民政府办公室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6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34"/>
          <w:szCs w:val="34"/>
        </w:rPr>
        <w:sectPr>
          <w:headerReference r:id="rId3" w:type="default"/>
          <w:footerReference r:id="rId4" w:type="even"/>
          <w:pgSz w:w="11906" w:h="16838"/>
          <w:pgMar w:top="2098" w:right="113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eastAsia="方正小标宋简体"/>
          <w:color w:val="auto"/>
          <w:sz w:val="44"/>
          <w:szCs w:val="44"/>
        </w:rPr>
        <w:t>泾源县202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color w:val="auto"/>
          <w:sz w:val="44"/>
          <w:szCs w:val="44"/>
        </w:rPr>
        <w:t>年招商引资方案</w:t>
      </w:r>
    </w:p>
    <w:p>
      <w:pPr>
        <w:pStyle w:val="4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</w:rPr>
        <w:t>按照区、市党委和政府关于招商引资工作的相关要求，为加快构建全方位、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深</w:t>
      </w:r>
      <w:r>
        <w:rPr>
          <w:rFonts w:hint="eastAsia" w:eastAsia="仿宋_GB2312"/>
          <w:color w:val="auto"/>
          <w:sz w:val="32"/>
          <w:szCs w:val="32"/>
        </w:rPr>
        <w:t>层次、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多</w:t>
      </w:r>
      <w:r>
        <w:rPr>
          <w:rFonts w:hint="eastAsia" w:eastAsia="仿宋_GB2312"/>
          <w:color w:val="auto"/>
          <w:sz w:val="32"/>
          <w:szCs w:val="32"/>
        </w:rPr>
        <w:t>领域的大开放格局，进一步调动全员参与招商，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大抓发展、抓大发展、抓高质量发展、推动跨越式发展，</w:t>
      </w:r>
      <w:r>
        <w:rPr>
          <w:rFonts w:hint="eastAsia" w:eastAsia="仿宋_GB2312"/>
          <w:color w:val="auto"/>
          <w:sz w:val="32"/>
          <w:szCs w:val="32"/>
        </w:rPr>
        <w:t>实现招商引资项目带动特色产业发展，结合我县实际，制定本方案。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eastAsia="黑体"/>
          <w:color w:val="auto"/>
          <w:kern w:val="2"/>
          <w:sz w:val="32"/>
          <w:szCs w:val="32"/>
        </w:rPr>
      </w:pPr>
      <w:r>
        <w:rPr>
          <w:rFonts w:hint="eastAsia" w:hAnsi="黑体" w:eastAsia="黑体"/>
          <w:color w:val="auto"/>
          <w:kern w:val="2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</w:rPr>
        <w:t>围绕我县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特色</w:t>
      </w:r>
      <w:r>
        <w:rPr>
          <w:rFonts w:hint="eastAsia" w:hAnsi="仿宋_GB2312" w:eastAsia="仿宋_GB2312"/>
          <w:color w:val="auto"/>
          <w:sz w:val="32"/>
          <w:szCs w:val="32"/>
        </w:rPr>
        <w:t>产业，按照增链、延链、补链、强链原则，</w:t>
      </w:r>
      <w:r>
        <w:rPr>
          <w:rFonts w:hint="eastAsia" w:eastAsia="仿宋_GB2312"/>
          <w:color w:val="auto"/>
          <w:sz w:val="32"/>
          <w:szCs w:val="32"/>
        </w:rPr>
        <w:t>以</w:t>
      </w:r>
      <w:r>
        <w:rPr>
          <w:rFonts w:hint="eastAsia" w:eastAsia="仿宋_GB2312"/>
          <w:color w:val="auto"/>
          <w:sz w:val="32"/>
          <w:szCs w:val="32"/>
          <w:lang w:eastAsia="zh-CN"/>
        </w:rPr>
        <w:t>文化</w:t>
      </w:r>
      <w:r>
        <w:rPr>
          <w:rFonts w:hint="eastAsia" w:eastAsia="仿宋_GB2312"/>
          <w:color w:val="auto"/>
          <w:sz w:val="32"/>
          <w:szCs w:val="32"/>
        </w:rPr>
        <w:t>旅游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生态经济、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肉牛养殖</w:t>
      </w:r>
      <w:r>
        <w:rPr>
          <w:rFonts w:hint="eastAsia" w:eastAsia="仿宋_GB2312"/>
          <w:color w:val="auto"/>
          <w:sz w:val="32"/>
          <w:szCs w:val="32"/>
        </w:rPr>
        <w:t>等特色产业为重点，</w:t>
      </w:r>
      <w:r>
        <w:rPr>
          <w:rFonts w:ascii="仿宋" w:hAnsi="仿宋" w:eastAsia="仿宋" w:cs="仿宋"/>
          <w:color w:val="000000"/>
          <w:spacing w:val="0"/>
          <w:kern w:val="0"/>
          <w:sz w:val="31"/>
          <w:szCs w:val="31"/>
          <w:lang w:val="en-US" w:eastAsia="zh-CN" w:bidi="ar"/>
        </w:rPr>
        <w:t>实施项目投资大招商</w:t>
      </w:r>
      <w:r>
        <w:rPr>
          <w:rFonts w:hint="eastAsia" w:ascii="仿宋" w:hAnsi="仿宋" w:eastAsia="仿宋" w:cs="仿宋"/>
          <w:color w:val="000000"/>
          <w:spacing w:val="0"/>
          <w:kern w:val="0"/>
          <w:sz w:val="31"/>
          <w:szCs w:val="31"/>
          <w:lang w:val="en-US" w:eastAsia="zh-CN" w:bidi="ar"/>
        </w:rPr>
        <w:t>和</w:t>
      </w:r>
      <w:r>
        <w:rPr>
          <w:rFonts w:ascii="仿宋" w:hAnsi="仿宋" w:eastAsia="仿宋" w:cs="仿宋"/>
          <w:color w:val="000000"/>
          <w:spacing w:val="0"/>
          <w:kern w:val="0"/>
          <w:sz w:val="31"/>
          <w:szCs w:val="31"/>
          <w:lang w:val="en-US" w:eastAsia="zh-CN" w:bidi="ar"/>
        </w:rPr>
        <w:t>“燕归巢”行动，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健全</w:t>
      </w:r>
      <w:r>
        <w:rPr>
          <w:rFonts w:eastAsia="仿宋_GB2312"/>
          <w:color w:val="auto"/>
          <w:sz w:val="32"/>
          <w:szCs w:val="32"/>
        </w:rPr>
        <w:t>“1+N”</w:t>
      </w:r>
      <w:r>
        <w:rPr>
          <w:rFonts w:hint="eastAsia" w:eastAsia="仿宋_GB2312"/>
          <w:color w:val="auto"/>
          <w:sz w:val="32"/>
          <w:szCs w:val="32"/>
        </w:rPr>
        <w:t>招商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项目服务队长和</w:t>
      </w:r>
      <w:r>
        <w:rPr>
          <w:rFonts w:hint="default" w:ascii="Nimbus Roman No9 L" w:hAnsi="Nimbus Roman No9 L" w:eastAsia="FangSong_GB2312" w:cs="Nimbus Roman No9 L"/>
          <w:sz w:val="33"/>
          <w:szCs w:val="33"/>
          <w:lang w:eastAsia="zh-CN"/>
        </w:rPr>
        <w:t>会商</w:t>
      </w:r>
      <w:r>
        <w:rPr>
          <w:rFonts w:hint="eastAsia" w:ascii="Nimbus Roman No9 L" w:hAnsi="Nimbus Roman No9 L" w:eastAsia="FangSong_GB2312" w:cs="Nimbus Roman No9 L"/>
          <w:sz w:val="33"/>
          <w:szCs w:val="33"/>
          <w:lang w:eastAsia="zh-CN"/>
        </w:rPr>
        <w:t>督办“</w:t>
      </w:r>
      <w:r>
        <w:rPr>
          <w:rFonts w:hint="default" w:ascii="Nimbus Roman No9 L" w:hAnsi="Nimbus Roman No9 L" w:eastAsia="FangSong_GB2312" w:cs="Nimbus Roman No9 L"/>
          <w:sz w:val="33"/>
          <w:szCs w:val="33"/>
          <w:lang w:eastAsia="zh-CN"/>
        </w:rPr>
        <w:t>三个一</w:t>
      </w:r>
      <w:r>
        <w:rPr>
          <w:rFonts w:hint="eastAsia" w:ascii="Nimbus Roman No9 L" w:hAnsi="Nimbus Roman No9 L" w:eastAsia="FangSong_GB2312" w:cs="Nimbus Roman No9 L"/>
          <w:sz w:val="33"/>
          <w:szCs w:val="33"/>
          <w:lang w:eastAsia="zh-CN"/>
        </w:rPr>
        <w:t>”</w:t>
      </w:r>
      <w:r>
        <w:rPr>
          <w:rFonts w:hint="default" w:ascii="Nimbus Roman No9 L" w:hAnsi="Nimbus Roman No9 L" w:eastAsia="FangSong_GB2312" w:cs="Nimbus Roman No9 L"/>
          <w:sz w:val="33"/>
          <w:szCs w:val="33"/>
          <w:lang w:eastAsia="zh-CN"/>
        </w:rPr>
        <w:t>机制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spacing w:val="0"/>
          <w:kern w:val="0"/>
          <w:sz w:val="31"/>
          <w:szCs w:val="31"/>
          <w:lang w:val="en-US" w:eastAsia="zh-CN" w:bidi="ar"/>
        </w:rPr>
        <w:t>开展“小分队”招商、驻点招商、以商招商，</w:t>
      </w:r>
      <w:r>
        <w:rPr>
          <w:rFonts w:hint="eastAsia" w:eastAsia="仿宋_GB2312"/>
          <w:color w:val="auto"/>
          <w:sz w:val="32"/>
          <w:szCs w:val="32"/>
        </w:rPr>
        <w:t>千方百计引进项目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；强化</w:t>
      </w:r>
      <w:r>
        <w:rPr>
          <w:rFonts w:ascii="仿宋" w:hAnsi="仿宋" w:eastAsia="仿宋" w:cs="仿宋"/>
          <w:color w:val="000000"/>
          <w:spacing w:val="0"/>
          <w:kern w:val="0"/>
          <w:sz w:val="31"/>
          <w:szCs w:val="31"/>
          <w:lang w:val="en-US" w:eastAsia="zh-CN" w:bidi="ar"/>
        </w:rPr>
        <w:t>“专班招、专班跟、专班落”</w:t>
      </w:r>
      <w:r>
        <w:rPr>
          <w:rFonts w:hint="eastAsia" w:ascii="仿宋" w:hAnsi="仿宋" w:eastAsia="仿宋" w:cs="仿宋"/>
          <w:color w:val="000000"/>
          <w:spacing w:val="0"/>
          <w:kern w:val="0"/>
          <w:sz w:val="31"/>
          <w:szCs w:val="31"/>
          <w:lang w:val="en-US" w:eastAsia="zh-CN" w:bidi="ar"/>
        </w:rPr>
        <w:t>责任落实，</w:t>
      </w:r>
      <w:r>
        <w:rPr>
          <w:rFonts w:hint="eastAsia" w:eastAsia="仿宋_GB2312"/>
          <w:color w:val="auto"/>
          <w:sz w:val="32"/>
          <w:szCs w:val="32"/>
        </w:rPr>
        <w:t>加快推进项目落地，带动特色产业发展，为泾源经济社会创新发展、绿色发展、高质量发展提供坚实支撑。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hAnsi="仿宋_GB2312" w:eastAsia="仿宋_GB2312"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2</w:t>
      </w:r>
      <w:r>
        <w:rPr>
          <w:rFonts w:hint="eastAsia" w:hAnsi="仿宋_GB2312" w:eastAsia="仿宋_GB2312"/>
          <w:color w:val="auto"/>
          <w:sz w:val="32"/>
          <w:szCs w:val="32"/>
        </w:rPr>
        <w:t>02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hAnsi="仿宋_GB2312" w:eastAsia="仿宋_GB2312"/>
          <w:color w:val="auto"/>
          <w:sz w:val="32"/>
          <w:szCs w:val="32"/>
        </w:rPr>
        <w:t>年，区、市下达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我县</w:t>
      </w:r>
      <w:r>
        <w:rPr>
          <w:rFonts w:hint="eastAsia" w:hAnsi="仿宋_GB2312" w:eastAsia="仿宋_GB2312"/>
          <w:color w:val="auto"/>
          <w:sz w:val="32"/>
          <w:szCs w:val="32"/>
        </w:rPr>
        <w:t>招商引资目标任务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hAnsi="仿宋_GB2312" w:eastAsia="仿宋_GB2312"/>
          <w:color w:val="auto"/>
          <w:sz w:val="32"/>
          <w:szCs w:val="32"/>
        </w:rPr>
        <w:t>亿元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，与上年同比增长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8%</w:t>
      </w:r>
      <w:r>
        <w:rPr>
          <w:rFonts w:hint="eastAsia" w:hAnsi="仿宋_GB2312" w:eastAsia="仿宋_GB2312"/>
          <w:color w:val="auto"/>
          <w:sz w:val="32"/>
          <w:szCs w:val="32"/>
        </w:rPr>
        <w:t>。为确保全面完成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目标任务，分解下达</w:t>
      </w:r>
      <w:r>
        <w:rPr>
          <w:rFonts w:hint="eastAsia" w:hAnsi="仿宋_GB2312" w:eastAsia="仿宋_GB2312"/>
          <w:color w:val="auto"/>
          <w:sz w:val="32"/>
          <w:szCs w:val="32"/>
        </w:rPr>
        <w:t>2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hAnsi="仿宋_GB2312" w:eastAsia="仿宋_GB2312"/>
          <w:color w:val="auto"/>
          <w:sz w:val="32"/>
          <w:szCs w:val="32"/>
        </w:rPr>
        <w:t>个县级领导任务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hAnsi="仿宋_GB2312" w:eastAsia="仿宋_GB2312"/>
          <w:color w:val="auto"/>
          <w:sz w:val="32"/>
          <w:szCs w:val="32"/>
        </w:rPr>
        <w:t>亿元，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7个产业招商专班</w:t>
      </w:r>
      <w:r>
        <w:rPr>
          <w:rFonts w:hint="eastAsia" w:hAnsi="仿宋_GB2312" w:eastAsia="仿宋_GB2312"/>
          <w:color w:val="auto"/>
          <w:sz w:val="32"/>
          <w:szCs w:val="32"/>
        </w:rPr>
        <w:t>任务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hAnsi="仿宋_GB2312" w:eastAsia="仿宋_GB2312"/>
          <w:color w:val="auto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hAnsi="黑体"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（一）建立产业招商专班。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建立文化</w:t>
      </w:r>
      <w:r>
        <w:rPr>
          <w:rFonts w:hint="eastAsia" w:hAnsi="仿宋_GB2312" w:eastAsia="仿宋_GB2312"/>
          <w:color w:val="auto"/>
          <w:sz w:val="32"/>
          <w:szCs w:val="32"/>
        </w:rPr>
        <w:t>旅游、生态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经济</w:t>
      </w:r>
      <w:r>
        <w:rPr>
          <w:rFonts w:hint="eastAsia" w:hAnsi="仿宋_GB2312" w:eastAsia="仿宋_GB2312"/>
          <w:color w:val="auto"/>
          <w:sz w:val="32"/>
          <w:szCs w:val="32"/>
        </w:rPr>
        <w:t>、特色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养殖</w:t>
      </w:r>
      <w:r>
        <w:rPr>
          <w:rFonts w:hint="eastAsia" w:hAnsi="仿宋_GB2312" w:eastAsia="仿宋_GB2312"/>
          <w:color w:val="auto"/>
          <w:sz w:val="32"/>
          <w:szCs w:val="32"/>
        </w:rPr>
        <w:t>、纺织服装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、新能源</w:t>
      </w:r>
      <w:r>
        <w:rPr>
          <w:rFonts w:hint="eastAsia" w:hAnsi="仿宋_GB2312" w:eastAsia="仿宋_GB2312"/>
          <w:color w:val="auto"/>
          <w:sz w:val="32"/>
          <w:szCs w:val="32"/>
        </w:rPr>
        <w:t>等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hAnsi="仿宋_GB2312" w:eastAsia="仿宋_GB2312"/>
          <w:color w:val="auto"/>
          <w:sz w:val="32"/>
          <w:szCs w:val="32"/>
        </w:rPr>
        <w:t>个产业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招商专班</w:t>
      </w:r>
      <w:r>
        <w:rPr>
          <w:rFonts w:hint="eastAsia" w:hAnsi="仿宋_GB2312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由县委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政府分管领导担任组长，相关责任单位为成员，</w:t>
      </w:r>
      <w:r>
        <w:rPr>
          <w:rFonts w:hint="eastAsia" w:hAnsi="仿宋_GB2312" w:eastAsia="仿宋_GB2312"/>
          <w:color w:val="auto"/>
          <w:sz w:val="32"/>
          <w:szCs w:val="32"/>
        </w:rPr>
        <w:t>每个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专班</w:t>
      </w:r>
      <w:r>
        <w:rPr>
          <w:rFonts w:hint="eastAsia" w:hAnsi="仿宋_GB2312" w:eastAsia="仿宋_GB2312"/>
          <w:color w:val="auto"/>
          <w:sz w:val="32"/>
          <w:szCs w:val="32"/>
        </w:rPr>
        <w:t>制定一个招商方案、设计一批招商项目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充分利用闽宁协作经贸合作洽谈会、“西洽会”“兰洽会”、六盘山旅游节、“黄牛节”等节会，以及中介招商、以商招商、上门招商等方式，</w:t>
      </w:r>
      <w:r>
        <w:rPr>
          <w:rFonts w:hint="eastAsia" w:hAnsi="仿宋_GB2312" w:eastAsia="仿宋_GB2312"/>
          <w:color w:val="auto"/>
          <w:sz w:val="32"/>
          <w:szCs w:val="32"/>
        </w:rPr>
        <w:t>加大对贴合我县特色产业增链、延链、补链、强链型企业的引进力度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1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、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文化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旅游招商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政府副县长李静担任组长，马晓勇任副组长，</w:t>
      </w:r>
      <w:r>
        <w:rPr>
          <w:rFonts w:hint="eastAsia" w:eastAsia="仿宋_GB2312"/>
          <w:color w:val="auto"/>
          <w:sz w:val="32"/>
          <w:szCs w:val="32"/>
        </w:rPr>
        <w:t>县文化旅游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广电</w:t>
      </w:r>
      <w:r>
        <w:rPr>
          <w:rFonts w:hint="eastAsia" w:eastAsia="仿宋_GB2312"/>
          <w:color w:val="auto"/>
          <w:sz w:val="32"/>
          <w:szCs w:val="32"/>
        </w:rPr>
        <w:t>局牵头统筹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围绕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全域旅游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创建</w:t>
      </w:r>
      <w:r>
        <w:rPr>
          <w:rFonts w:hint="eastAsia" w:eastAsia="仿宋_GB2312"/>
          <w:color w:val="auto"/>
          <w:sz w:val="32"/>
          <w:szCs w:val="32"/>
        </w:rPr>
        <w:t>设计一批招商项目，制定工作方案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，组织开展招商引资</w:t>
      </w:r>
      <w:r>
        <w:rPr>
          <w:rFonts w:hint="eastAsia" w:eastAsia="仿宋_GB2312"/>
          <w:color w:val="auto"/>
          <w:sz w:val="32"/>
          <w:szCs w:val="32"/>
        </w:rPr>
        <w:t>。重点围绕打造特色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文旅</w:t>
      </w:r>
      <w:r>
        <w:rPr>
          <w:rFonts w:hint="eastAsia" w:eastAsia="仿宋_GB2312"/>
          <w:color w:val="auto"/>
          <w:sz w:val="32"/>
          <w:szCs w:val="32"/>
        </w:rPr>
        <w:t>产品为主题，引进建设一批独具特色的康养度假小镇、高端民宿、休闲冰雪运动、商务酒店、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特色旅游</w:t>
      </w:r>
      <w:r>
        <w:rPr>
          <w:rFonts w:hint="eastAsia" w:eastAsia="仿宋_GB2312"/>
          <w:color w:val="auto"/>
          <w:sz w:val="32"/>
          <w:szCs w:val="32"/>
        </w:rPr>
        <w:t>开发等项目，提升旅游接待能力和水平。每季度组织外出招商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次以上，全年引进项目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个以上，全年到位资金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（责任单位：文化旅游局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</w:rPr>
        <w:t>宣传部、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人大办、</w:t>
      </w:r>
      <w:r>
        <w:rPr>
          <w:rFonts w:hint="eastAsia" w:eastAsia="仿宋_GB2312"/>
          <w:b/>
          <w:bCs/>
          <w:color w:val="auto"/>
          <w:sz w:val="32"/>
          <w:szCs w:val="32"/>
        </w:rPr>
        <w:t>文联、融媒体中心、教体局、财政局、各乡镇）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0"/>
          <w:szCs w:val="30"/>
        </w:rPr>
        <w:t>2</w:t>
      </w:r>
      <w:r>
        <w:rPr>
          <w:rFonts w:hint="eastAsia" w:hAnsi="仿宋_GB2312" w:eastAsia="仿宋_GB2312"/>
          <w:b/>
          <w:bCs/>
          <w:color w:val="auto"/>
          <w:sz w:val="30"/>
          <w:szCs w:val="30"/>
        </w:rPr>
        <w:t>、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生态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经济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县委常委、政府副县长任伟担任组长，冶兴亮任副组长，</w:t>
      </w:r>
      <w:r>
        <w:rPr>
          <w:rFonts w:hint="eastAsia" w:eastAsia="仿宋_GB2312"/>
          <w:color w:val="auto"/>
          <w:sz w:val="32"/>
          <w:szCs w:val="32"/>
        </w:rPr>
        <w:t>县自然资源部门牵头统筹，围绕</w:t>
      </w:r>
      <w:r>
        <w:rPr>
          <w:rFonts w:hint="eastAsia" w:eastAsia="仿宋_GB2312"/>
          <w:color w:val="auto"/>
          <w:sz w:val="32"/>
          <w:szCs w:val="32"/>
          <w:lang w:eastAsia="zh-CN"/>
        </w:rPr>
        <w:t>生态建设</w:t>
      </w:r>
      <w:r>
        <w:rPr>
          <w:rFonts w:hint="eastAsia" w:eastAsia="仿宋_GB2312"/>
          <w:color w:val="auto"/>
          <w:sz w:val="32"/>
          <w:szCs w:val="32"/>
        </w:rPr>
        <w:t>设计一批招商项目，制定工作方案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，组织开展招商引资</w:t>
      </w:r>
      <w:r>
        <w:rPr>
          <w:rFonts w:hint="eastAsia" w:eastAsia="仿宋_GB2312"/>
          <w:color w:val="auto"/>
          <w:sz w:val="32"/>
          <w:szCs w:val="32"/>
        </w:rPr>
        <w:t>。重点围绕特色苗木、中药材、林下经济等生态产业招大引强，助推产业提质增效。每季度统一组织外出招商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次以上，引进项目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（责任单位：自然资源局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政府</w:t>
      </w:r>
      <w:r>
        <w:rPr>
          <w:rFonts w:hint="eastAsia" w:eastAsia="仿宋_GB2312"/>
          <w:b/>
          <w:bCs/>
          <w:color w:val="auto"/>
          <w:sz w:val="32"/>
          <w:szCs w:val="32"/>
        </w:rPr>
        <w:t>办、政研室、残联、水务局、生态环境局、各乡镇）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hAnsi="仿宋_GB2312" w:eastAsia="仿宋_GB2312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农业产业招商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县委副书记、政法委书记张明担任组长，糟海学任副组长，</w:t>
      </w:r>
      <w:r>
        <w:rPr>
          <w:rFonts w:hint="eastAsia" w:eastAsia="仿宋_GB2312"/>
          <w:color w:val="auto"/>
          <w:sz w:val="32"/>
          <w:szCs w:val="32"/>
        </w:rPr>
        <w:t>县农业农村部门牵头统筹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围绕</w:t>
      </w:r>
      <w:r>
        <w:rPr>
          <w:rFonts w:hint="eastAsia" w:eastAsia="仿宋_GB2312"/>
          <w:color w:val="auto"/>
          <w:sz w:val="32"/>
          <w:szCs w:val="32"/>
          <w:lang w:eastAsia="zh-CN"/>
        </w:rPr>
        <w:t>乡村振兴</w:t>
      </w:r>
      <w:r>
        <w:rPr>
          <w:rFonts w:hint="eastAsia" w:eastAsia="仿宋_GB2312"/>
          <w:color w:val="auto"/>
          <w:sz w:val="32"/>
          <w:szCs w:val="32"/>
        </w:rPr>
        <w:t>设计一批招商项目，制定工作方案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，组织开展招商引资</w:t>
      </w:r>
      <w:r>
        <w:rPr>
          <w:rFonts w:hint="eastAsia" w:eastAsia="仿宋_GB2312"/>
          <w:color w:val="auto"/>
          <w:sz w:val="32"/>
          <w:szCs w:val="32"/>
        </w:rPr>
        <w:t>。重点围绕特色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养殖、</w:t>
      </w:r>
      <w:r>
        <w:rPr>
          <w:rFonts w:hint="eastAsia" w:eastAsia="仿宋_GB2312"/>
          <w:color w:val="auto"/>
          <w:sz w:val="32"/>
          <w:szCs w:val="32"/>
        </w:rPr>
        <w:t>中蜂养殖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、新食品、</w:t>
      </w:r>
      <w:r>
        <w:rPr>
          <w:rFonts w:hint="eastAsia" w:eastAsia="仿宋_GB2312"/>
          <w:color w:val="auto"/>
          <w:sz w:val="32"/>
          <w:szCs w:val="32"/>
        </w:rPr>
        <w:t>中药材、林下经济等特色产业招大引强，助推产业提质增效。特色农业注重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eastAsia="仿宋_GB2312"/>
          <w:color w:val="auto"/>
          <w:sz w:val="32"/>
          <w:szCs w:val="32"/>
        </w:rPr>
        <w:t>接二连三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eastAsia="仿宋_GB2312"/>
          <w:color w:val="auto"/>
          <w:sz w:val="32"/>
          <w:szCs w:val="32"/>
        </w:rPr>
        <w:t>发展，在加工端和市场端引进龙头企业和深加工项目。草畜产业重点发展良种基地、规模养殖基地、优质牧草种植和肉制品加工及冷链营销体系。林下经济重点发展中蜂养殖、特色经果林、中药材等，大力发展黑果花楸、野生沙棘、林药间作、林下养殖、林产品精深加工。着力打造一批集农业实验研究、新品种引进培育、种养示范、观光体验及特色农副产品加工、包装、展销、冷链物流为一体的现代农业生态示范园。每季度统一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次以上，引进项目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（责任单位：农业农村局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</w:rPr>
        <w:t>县委办、园区管委会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b/>
          <w:bCs/>
          <w:color w:val="auto"/>
          <w:sz w:val="32"/>
          <w:szCs w:val="32"/>
        </w:rPr>
        <w:t>科技局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、乡村振兴局</w:t>
      </w:r>
      <w:r>
        <w:rPr>
          <w:rFonts w:hint="eastAsia" w:eastAsia="仿宋_GB2312"/>
          <w:b/>
          <w:bCs/>
          <w:color w:val="auto"/>
          <w:sz w:val="32"/>
          <w:szCs w:val="32"/>
        </w:rPr>
        <w:t>、党校、科协、农业银行、各乡镇）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4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、城市社区服务招商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由县住建</w:t>
      </w:r>
      <w:r>
        <w:rPr>
          <w:rFonts w:hint="eastAsia" w:eastAsia="仿宋_GB2312"/>
          <w:color w:val="auto"/>
          <w:sz w:val="32"/>
          <w:szCs w:val="32"/>
          <w:lang w:eastAsia="zh-CN"/>
        </w:rPr>
        <w:t>局</w:t>
      </w:r>
      <w:r>
        <w:rPr>
          <w:rFonts w:hint="eastAsia" w:eastAsia="仿宋_GB2312"/>
          <w:color w:val="auto"/>
          <w:sz w:val="32"/>
          <w:szCs w:val="32"/>
        </w:rPr>
        <w:t>牵头统筹，设计一批招商项目，围绕项目制定工作方案。重点围绕服务城市社区，着眼解决长远和深层次的问题，着力在智慧社区、电子商务、城市配送等方面招大引强。每季度统一组织外出招商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次以上，引进项目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（责任单位：住建局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</w:rPr>
        <w:t>组织部、总工会、司法局、民政局、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卫生健康局、人社局、</w:t>
      </w:r>
      <w:r>
        <w:rPr>
          <w:rFonts w:hint="eastAsia" w:eastAsia="仿宋_GB2312"/>
          <w:b/>
          <w:bCs/>
          <w:color w:val="auto"/>
          <w:sz w:val="32"/>
          <w:szCs w:val="32"/>
        </w:rPr>
        <w:t>各乡镇）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5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、现代服务业招商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县委常委、政府副县长任伟担任组长，马卫荣任副组长，</w:t>
      </w:r>
      <w:r>
        <w:rPr>
          <w:rFonts w:hint="eastAsia" w:eastAsia="仿宋_GB2312"/>
          <w:color w:val="auto"/>
          <w:sz w:val="32"/>
          <w:szCs w:val="32"/>
        </w:rPr>
        <w:t>县发改</w:t>
      </w:r>
      <w:r>
        <w:rPr>
          <w:rFonts w:hint="eastAsia" w:eastAsia="仿宋_GB2312"/>
          <w:color w:val="auto"/>
          <w:sz w:val="32"/>
          <w:szCs w:val="32"/>
          <w:lang w:eastAsia="zh-CN"/>
        </w:rPr>
        <w:t>局</w:t>
      </w:r>
      <w:r>
        <w:rPr>
          <w:rFonts w:hint="eastAsia" w:eastAsia="仿宋_GB2312"/>
          <w:color w:val="auto"/>
          <w:sz w:val="32"/>
          <w:szCs w:val="32"/>
        </w:rPr>
        <w:t>牵头统筹，设计一批招商项目，重点围绕现代新型服务业，引进建设智慧城市、信息技术、电子商务、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冷链物流、</w:t>
      </w:r>
      <w:r>
        <w:rPr>
          <w:rFonts w:hint="eastAsia" w:eastAsia="仿宋_GB2312"/>
          <w:color w:val="auto"/>
          <w:sz w:val="32"/>
          <w:szCs w:val="32"/>
        </w:rPr>
        <w:t>城市配送、健康养老、金融保险等项目制定工作方案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组织开展招商引资</w:t>
      </w:r>
      <w:r>
        <w:rPr>
          <w:rFonts w:hint="eastAsia" w:eastAsia="仿宋_GB2312"/>
          <w:color w:val="auto"/>
          <w:sz w:val="32"/>
          <w:szCs w:val="32"/>
        </w:rPr>
        <w:t>。每季度统一组织外出招商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次以上，引进现代服务业项目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（责任单位：发改局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政协</w:t>
      </w:r>
      <w:r>
        <w:rPr>
          <w:rFonts w:hint="eastAsia" w:eastAsia="仿宋_GB2312"/>
          <w:b/>
          <w:bCs/>
          <w:color w:val="auto"/>
          <w:sz w:val="32"/>
          <w:szCs w:val="32"/>
        </w:rPr>
        <w:t>办、团委、妇联、市场监管局、医疗保障局、邮储银行、各乡镇）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6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、工业企业招商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县委常委、政府副县长任伟担任组长，马卫荣任副组长，</w:t>
      </w:r>
      <w:r>
        <w:rPr>
          <w:rFonts w:hint="eastAsia" w:eastAsia="仿宋_GB2312"/>
          <w:color w:val="auto"/>
          <w:sz w:val="32"/>
          <w:szCs w:val="32"/>
        </w:rPr>
        <w:t>县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发改局</w:t>
      </w:r>
      <w:r>
        <w:rPr>
          <w:rFonts w:hint="eastAsia" w:eastAsia="仿宋_GB2312"/>
          <w:color w:val="auto"/>
          <w:sz w:val="32"/>
          <w:szCs w:val="32"/>
        </w:rPr>
        <w:t>牵头统筹，设计一批招商项目，围绕项目制定工作方案。重点围绕发展工业经济，着眼解决长远和深层次的问题，着力在引进</w:t>
      </w:r>
      <w:r>
        <w:rPr>
          <w:rFonts w:hint="eastAsia" w:eastAsia="仿宋_GB2312"/>
          <w:color w:val="auto"/>
          <w:sz w:val="32"/>
          <w:szCs w:val="32"/>
          <w:lang w:eastAsia="zh-CN"/>
        </w:rPr>
        <w:t>新能源、新产品等</w:t>
      </w:r>
      <w:r>
        <w:rPr>
          <w:rFonts w:hint="eastAsia" w:eastAsia="仿宋_GB2312"/>
          <w:color w:val="auto"/>
          <w:sz w:val="32"/>
          <w:szCs w:val="32"/>
        </w:rPr>
        <w:t>环保型工业企业、肉牛深加工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2"/>
          <w:lang w:eastAsia="zh-CN"/>
        </w:rPr>
        <w:t>粮食加工</w:t>
      </w:r>
      <w:r>
        <w:rPr>
          <w:rFonts w:hint="eastAsia" w:eastAsia="仿宋_GB2312"/>
          <w:color w:val="auto"/>
          <w:sz w:val="32"/>
          <w:szCs w:val="32"/>
        </w:rPr>
        <w:t>等方面招大引强。每季度统一组织外出招商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次以上，引进项目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（责任单位：发改局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</w:rPr>
        <w:t>统战部、园区管委会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b/>
          <w:bCs/>
          <w:color w:val="auto"/>
          <w:sz w:val="32"/>
          <w:szCs w:val="32"/>
        </w:rPr>
        <w:t>编办、网信办、交通运输局、应急管理局、黄河银行、各乡镇）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7</w:t>
      </w:r>
      <w:r>
        <w:rPr>
          <w:rFonts w:hint="eastAsia" w:hAnsi="仿宋_GB2312" w:eastAsia="仿宋_GB2312"/>
          <w:b/>
          <w:bCs/>
          <w:color w:val="auto"/>
          <w:sz w:val="32"/>
          <w:szCs w:val="32"/>
        </w:rPr>
        <w:t>、轻工产业招商</w:t>
      </w:r>
      <w:r>
        <w:rPr>
          <w:rFonts w:hint="eastAsia" w:hAnsi="仿宋_GB2312" w:eastAsia="仿宋_GB2312"/>
          <w:b/>
          <w:bCs/>
          <w:color w:val="auto"/>
          <w:sz w:val="32"/>
          <w:szCs w:val="32"/>
          <w:lang w:eastAsia="zh-CN"/>
        </w:rPr>
        <w:t>专班</w:t>
      </w:r>
      <w:r>
        <w:rPr>
          <w:rFonts w:hint="eastAsia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由轻工产业园区</w:t>
      </w:r>
      <w:r>
        <w:rPr>
          <w:rFonts w:hint="eastAsia" w:eastAsia="仿宋_GB2312"/>
          <w:color w:val="auto"/>
          <w:sz w:val="32"/>
          <w:szCs w:val="32"/>
          <w:lang w:eastAsia="zh-CN"/>
        </w:rPr>
        <w:t>管委会主任禹兴昌担任组长，马今胜任副组长，</w:t>
      </w:r>
      <w:r>
        <w:rPr>
          <w:rFonts w:hint="eastAsia" w:eastAsia="仿宋_GB2312"/>
          <w:color w:val="auto"/>
          <w:sz w:val="32"/>
          <w:szCs w:val="32"/>
        </w:rPr>
        <w:t>园区</w:t>
      </w:r>
      <w:r>
        <w:rPr>
          <w:rFonts w:hint="eastAsia" w:eastAsia="仿宋_GB2312"/>
          <w:color w:val="auto"/>
          <w:sz w:val="32"/>
          <w:szCs w:val="32"/>
          <w:lang w:eastAsia="zh-CN"/>
        </w:rPr>
        <w:t>管委会</w:t>
      </w:r>
      <w:r>
        <w:rPr>
          <w:rFonts w:hint="eastAsia" w:eastAsia="仿宋_GB2312"/>
          <w:color w:val="auto"/>
          <w:sz w:val="32"/>
          <w:szCs w:val="32"/>
        </w:rPr>
        <w:t>牵头统筹，设计一批招商项目，围绕项目制定工作方案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，组织开展招商引资</w:t>
      </w:r>
      <w:r>
        <w:rPr>
          <w:rFonts w:hint="eastAsia" w:eastAsia="仿宋_GB2312"/>
          <w:color w:val="auto"/>
          <w:sz w:val="32"/>
          <w:szCs w:val="32"/>
        </w:rPr>
        <w:t>。坚持生态、环保、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节能</w:t>
      </w:r>
      <w:r>
        <w:rPr>
          <w:rFonts w:hint="eastAsia" w:eastAsia="仿宋_GB2312"/>
          <w:color w:val="auto"/>
          <w:sz w:val="32"/>
          <w:szCs w:val="32"/>
        </w:rPr>
        <w:t>优先，围绕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服装、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食品加工、</w:t>
      </w:r>
      <w:r>
        <w:rPr>
          <w:rFonts w:hint="eastAsia" w:eastAsia="仿宋_GB2312"/>
          <w:color w:val="auto"/>
          <w:sz w:val="32"/>
          <w:szCs w:val="32"/>
        </w:rPr>
        <w:t>劳动密集型产业，积极培育新能源及轻工产业项目，结合园区产业定位，每季度统一组织外出招商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次以上，引进入园项目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个以上，到位资金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</w:rPr>
        <w:t>亿元以上。</w:t>
      </w:r>
      <w:r>
        <w:rPr>
          <w:rFonts w:hint="eastAsia" w:eastAsia="仿宋_GB2312"/>
          <w:b/>
          <w:bCs/>
          <w:color w:val="auto"/>
          <w:sz w:val="32"/>
          <w:szCs w:val="32"/>
        </w:rPr>
        <w:t>（责任单位：园区管委会</w:t>
      </w:r>
      <w:r>
        <w:rPr>
          <w:rFonts w:eastAsia="仿宋_GB2312"/>
          <w:b/>
          <w:bCs/>
          <w:color w:val="auto"/>
          <w:sz w:val="32"/>
          <w:szCs w:val="32"/>
        </w:rPr>
        <w:t>+</w:t>
      </w:r>
      <w:r>
        <w:rPr>
          <w:rFonts w:hint="eastAsia" w:eastAsia="仿宋_GB2312"/>
          <w:b/>
          <w:bCs/>
          <w:color w:val="auto"/>
          <w:sz w:val="32"/>
          <w:szCs w:val="32"/>
        </w:rPr>
        <w:t>审批服务局、退役军人事务局、统计局、机关事务服务中心、宁夏银行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、香水镇</w:t>
      </w:r>
      <w:r>
        <w:rPr>
          <w:rFonts w:hint="eastAsia" w:eastAsia="仿宋_GB2312"/>
          <w:b/>
          <w:bCs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楷体_GB2312"/>
          <w:b/>
          <w:bCs/>
          <w:color w:val="auto"/>
          <w:sz w:val="32"/>
          <w:szCs w:val="32"/>
        </w:rPr>
        <w:t>（</w:t>
      </w:r>
      <w:r>
        <w:rPr>
          <w:rFonts w:hint="eastAsia" w:eastAsia="楷体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eastAsia="楷体_GB2312"/>
          <w:b/>
          <w:bCs/>
          <w:color w:val="auto"/>
          <w:sz w:val="32"/>
          <w:szCs w:val="32"/>
        </w:rPr>
        <w:t>）科学编制招商项目。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hAnsi="仿宋_GB2312" w:eastAsia="仿宋_GB2312"/>
          <w:color w:val="auto"/>
          <w:sz w:val="32"/>
          <w:szCs w:val="32"/>
        </w:rPr>
        <w:t>对标自治区、固原市和我县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特色产业</w:t>
      </w:r>
      <w:r>
        <w:rPr>
          <w:rFonts w:hint="eastAsia" w:hAnsi="仿宋_GB2312" w:eastAsia="仿宋_GB2312"/>
          <w:color w:val="auto"/>
          <w:sz w:val="32"/>
          <w:szCs w:val="32"/>
        </w:rPr>
        <w:t>，遵循从实际出发、可持续发展的原则，从推进产业集聚、人口集聚、产城融合发展以及县域经济社会高质量发展的要求出发，认真谋划和编制招商引资项目，制作投资指南，积极宣传推介泾源的人文历史、产业发展、资源优势及开发价值，让外界充分了解泾源、关注泾源、投资泾源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楷体_GB2312"/>
          <w:b/>
          <w:bCs/>
          <w:color w:val="auto"/>
          <w:sz w:val="32"/>
          <w:szCs w:val="32"/>
        </w:rPr>
        <w:t>（</w:t>
      </w:r>
      <w:r>
        <w:rPr>
          <w:rFonts w:hint="eastAsia" w:eastAsia="楷体_GB2312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eastAsia="楷体_GB2312"/>
          <w:b/>
          <w:bCs/>
          <w:color w:val="auto"/>
          <w:sz w:val="32"/>
          <w:szCs w:val="32"/>
        </w:rPr>
        <w:t>）突出产业链招商。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hAnsi="仿宋_GB2312" w:eastAsia="仿宋_GB2312"/>
          <w:color w:val="auto"/>
          <w:sz w:val="32"/>
          <w:szCs w:val="32"/>
        </w:rPr>
        <w:t>围绕我县重点产业，突出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hAnsi="仿宋_GB2312" w:eastAsia="仿宋_GB2312"/>
          <w:color w:val="auto"/>
          <w:sz w:val="32"/>
          <w:szCs w:val="32"/>
        </w:rPr>
        <w:t>选资</w:t>
      </w:r>
      <w:r>
        <w:rPr>
          <w:rFonts w:eastAsia="仿宋_GB2312"/>
          <w:color w:val="auto"/>
          <w:sz w:val="32"/>
          <w:szCs w:val="32"/>
        </w:rPr>
        <w:t>”“</w:t>
      </w:r>
      <w:r>
        <w:rPr>
          <w:rFonts w:hint="eastAsia" w:hAnsi="仿宋_GB2312" w:eastAsia="仿宋_GB2312"/>
          <w:color w:val="auto"/>
          <w:sz w:val="32"/>
          <w:szCs w:val="32"/>
        </w:rPr>
        <w:t>引智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hAnsi="仿宋_GB2312" w:eastAsia="仿宋_GB2312"/>
          <w:color w:val="auto"/>
          <w:sz w:val="32"/>
          <w:szCs w:val="32"/>
        </w:rPr>
        <w:t>理念，坚持增链、延链、补链、强链原则，充分利用我县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生态优势、</w:t>
      </w:r>
      <w:r>
        <w:rPr>
          <w:rFonts w:hint="eastAsia" w:hAnsi="仿宋_GB2312" w:eastAsia="仿宋_GB2312"/>
          <w:color w:val="auto"/>
          <w:sz w:val="32"/>
          <w:szCs w:val="32"/>
        </w:rPr>
        <w:t>气候冷凉、有利于发展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设施农业</w:t>
      </w:r>
      <w:r>
        <w:rPr>
          <w:rFonts w:hint="eastAsia" w:hAnsi="仿宋_GB2312" w:eastAsia="仿宋_GB2312"/>
          <w:color w:val="auto"/>
          <w:sz w:val="32"/>
          <w:szCs w:val="32"/>
        </w:rPr>
        <w:t>的稀缺资源优势，主攻龙头型、强链补链产业项目、绿色发展项目、科技创新项目，全力以赴引进带动能力强的项目，打通上中下游市场资源，形成产业集群。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楷体_GB2312"/>
          <w:b/>
          <w:bCs/>
          <w:color w:val="auto"/>
          <w:sz w:val="32"/>
          <w:szCs w:val="32"/>
        </w:rPr>
        <w:t>（</w:t>
      </w:r>
      <w:r>
        <w:rPr>
          <w:rFonts w:hint="eastAsia" w:eastAsia="楷体_GB2312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eastAsia="楷体_GB2312"/>
          <w:b/>
          <w:bCs/>
          <w:color w:val="auto"/>
          <w:sz w:val="32"/>
          <w:szCs w:val="32"/>
        </w:rPr>
        <w:t>）突出补短板招商。</w:t>
      </w:r>
      <w:r>
        <w:rPr>
          <w:rFonts w:hint="eastAsia" w:hAnsi="仿宋_GB2312" w:eastAsia="仿宋_GB2312"/>
          <w:color w:val="auto"/>
          <w:sz w:val="32"/>
          <w:szCs w:val="32"/>
        </w:rPr>
        <w:t>在资本融资方面建立产业链生态体系，加强与基金公司、创投公司等资本方对接，通过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hAnsi="仿宋_GB2312" w:eastAsia="仿宋_GB2312"/>
          <w:color w:val="auto"/>
          <w:sz w:val="32"/>
          <w:szCs w:val="32"/>
        </w:rPr>
        <w:t>产业</w:t>
      </w:r>
      <w:r>
        <w:rPr>
          <w:rFonts w:eastAsia="仿宋_GB2312"/>
          <w:color w:val="auto"/>
          <w:sz w:val="32"/>
          <w:szCs w:val="32"/>
        </w:rPr>
        <w:t>+</w:t>
      </w:r>
      <w:r>
        <w:rPr>
          <w:rFonts w:hint="eastAsia" w:hAnsi="仿宋_GB2312" w:eastAsia="仿宋_GB2312"/>
          <w:color w:val="auto"/>
          <w:sz w:val="32"/>
          <w:szCs w:val="32"/>
        </w:rPr>
        <w:t>管理</w:t>
      </w:r>
      <w:r>
        <w:rPr>
          <w:rFonts w:eastAsia="仿宋_GB2312"/>
          <w:color w:val="auto"/>
          <w:sz w:val="32"/>
          <w:szCs w:val="32"/>
        </w:rPr>
        <w:t>+</w:t>
      </w:r>
      <w:r>
        <w:rPr>
          <w:rFonts w:hint="eastAsia" w:hAnsi="仿宋_GB2312" w:eastAsia="仿宋_GB2312"/>
          <w:color w:val="auto"/>
          <w:sz w:val="32"/>
          <w:szCs w:val="32"/>
        </w:rPr>
        <w:t>资金</w:t>
      </w:r>
      <w:r>
        <w:rPr>
          <w:rFonts w:eastAsia="仿宋_GB2312"/>
          <w:color w:val="auto"/>
          <w:sz w:val="32"/>
          <w:szCs w:val="32"/>
        </w:rPr>
        <w:t>+</w:t>
      </w:r>
      <w:r>
        <w:rPr>
          <w:rFonts w:hint="eastAsia" w:hAnsi="仿宋_GB2312" w:eastAsia="仿宋_GB2312"/>
          <w:color w:val="auto"/>
          <w:sz w:val="32"/>
          <w:szCs w:val="32"/>
        </w:rPr>
        <w:t>市值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hAnsi="仿宋_GB2312" w:eastAsia="仿宋_GB2312"/>
          <w:color w:val="auto"/>
          <w:sz w:val="32"/>
          <w:szCs w:val="32"/>
        </w:rPr>
        <w:t>的赋能式综合解决方案，让金融与实体相互助力；在企业初期发展阶段，探索设立产业引导基金，孵化项目。在市场拓展方面引导企业加快拓展市场，开展相关质量认证，加快形成品牌优势。支持企业组团参加广交会、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厦</w:t>
      </w:r>
      <w:r>
        <w:rPr>
          <w:rFonts w:hint="eastAsia" w:hAnsi="仿宋_GB2312" w:eastAsia="仿宋_GB2312"/>
          <w:color w:val="auto"/>
          <w:sz w:val="32"/>
          <w:szCs w:val="32"/>
        </w:rPr>
        <w:t>洽会等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大型</w:t>
      </w:r>
      <w:r>
        <w:rPr>
          <w:rFonts w:hint="eastAsia" w:hAnsi="仿宋_GB2312" w:eastAsia="仿宋_GB2312"/>
          <w:color w:val="auto"/>
          <w:sz w:val="32"/>
          <w:szCs w:val="32"/>
        </w:rPr>
        <w:t>专业性展会，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展销宣传产品，争取签约订单，并</w:t>
      </w:r>
      <w:r>
        <w:rPr>
          <w:rFonts w:hint="eastAsia" w:hAnsi="仿宋_GB2312" w:eastAsia="仿宋_GB2312"/>
          <w:color w:val="auto"/>
          <w:sz w:val="32"/>
          <w:szCs w:val="32"/>
        </w:rPr>
        <w:t>倡导自主品牌产品在我县首用。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hAnsi="仿宋_GB2312" w:eastAsia="仿宋_GB2312"/>
          <w:color w:val="auto"/>
          <w:sz w:val="32"/>
          <w:szCs w:val="32"/>
        </w:rPr>
      </w:pPr>
      <w:r>
        <w:rPr>
          <w:rFonts w:hint="eastAsia" w:eastAsia="楷体_GB2312"/>
          <w:b/>
          <w:bCs/>
          <w:color w:val="auto"/>
          <w:sz w:val="32"/>
          <w:szCs w:val="32"/>
        </w:rPr>
        <w:t>（</w:t>
      </w:r>
      <w:r>
        <w:rPr>
          <w:rFonts w:hint="eastAsia" w:eastAsia="楷体_GB2312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eastAsia="楷体_GB2312"/>
          <w:b/>
          <w:bCs/>
          <w:color w:val="auto"/>
          <w:sz w:val="32"/>
          <w:szCs w:val="32"/>
        </w:rPr>
        <w:t>）突出</w:t>
      </w:r>
      <w:r>
        <w:rPr>
          <w:rFonts w:hint="eastAsia" w:eastAsia="楷体_GB2312"/>
          <w:b/>
          <w:bCs/>
          <w:color w:val="auto"/>
          <w:sz w:val="32"/>
          <w:szCs w:val="32"/>
          <w:lang w:eastAsia="zh-CN"/>
        </w:rPr>
        <w:t>特色</w:t>
      </w:r>
      <w:r>
        <w:rPr>
          <w:rFonts w:hint="eastAsia" w:eastAsia="楷体_GB2312"/>
          <w:b/>
          <w:bCs/>
          <w:color w:val="auto"/>
          <w:sz w:val="32"/>
          <w:szCs w:val="32"/>
        </w:rPr>
        <w:t>优势招商。</w:t>
      </w:r>
      <w:r>
        <w:rPr>
          <w:rFonts w:hint="eastAsia" w:hAnsi="仿宋_GB2312" w:eastAsia="仿宋_GB2312"/>
          <w:color w:val="auto"/>
          <w:sz w:val="32"/>
          <w:szCs w:val="32"/>
        </w:rPr>
        <w:t>重点围绕</w:t>
      </w:r>
      <w:r>
        <w:rPr>
          <w:rFonts w:hint="eastAsia" w:eastAsia="仿宋_GB2312"/>
          <w:color w:val="auto"/>
          <w:sz w:val="32"/>
          <w:szCs w:val="32"/>
        </w:rPr>
        <w:t>文化旅游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特色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养殖</w:t>
      </w:r>
      <w:r>
        <w:rPr>
          <w:rFonts w:hint="eastAsia" w:eastAsia="仿宋_GB2312"/>
          <w:color w:val="auto"/>
          <w:sz w:val="32"/>
          <w:szCs w:val="32"/>
        </w:rPr>
        <w:t>、生态经济、服装纺织</w:t>
      </w:r>
      <w:r>
        <w:rPr>
          <w:rFonts w:hint="eastAsia" w:hAnsi="仿宋_GB2312" w:eastAsia="仿宋_GB2312"/>
          <w:color w:val="auto"/>
          <w:sz w:val="32"/>
          <w:szCs w:val="32"/>
        </w:rPr>
        <w:t>及现代服务业产业集群培育，积极引进一批大项目、新项目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、好项目</w:t>
      </w:r>
      <w:r>
        <w:rPr>
          <w:rFonts w:hint="eastAsia" w:hAnsi="仿宋_GB2312" w:eastAsia="仿宋_GB2312"/>
          <w:color w:val="auto"/>
          <w:sz w:val="32"/>
          <w:szCs w:val="32"/>
        </w:rPr>
        <w:t>。加大在谈项目的跟踪落实力度，及时协调解决项目运作过程中的困难和问题，加大合同项目的跟踪落实力度，凝聚合力、齐抓共促，切实增强招商引资实效。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color w:val="auto"/>
          <w:sz w:val="32"/>
          <w:szCs w:val="32"/>
          <w:lang w:eastAsia="zh-CN"/>
        </w:rPr>
        <w:t>（六）突出政策引领招商。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以建设特色产业绿色发展示范县为目标，积极融入自治区“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六特六新六优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”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和固原市“五特五新五优”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认真落实《宁夏回族自治区招商引资政策若干规定》《固原市重点产业招商引资政策措施（试行）》，各产业职能部门结合我县文化旅游、特色养殖、生态经济、服装纺织、新能源新食品等特色产业，制定并严格兑现产业扶持政策，培育壮大加快产业调转改力度，推动产业高质量发展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eastAsia="黑体"/>
          <w:color w:val="auto"/>
          <w:kern w:val="2"/>
          <w:sz w:val="32"/>
          <w:szCs w:val="32"/>
        </w:rPr>
      </w:pPr>
      <w:r>
        <w:rPr>
          <w:rFonts w:hint="eastAsia" w:hAnsi="黑体" w:eastAsia="黑体"/>
          <w:color w:val="auto"/>
          <w:kern w:val="2"/>
          <w:sz w:val="32"/>
          <w:szCs w:val="32"/>
        </w:rPr>
        <w:t>四、</w:t>
      </w:r>
      <w:r>
        <w:rPr>
          <w:rFonts w:hint="eastAsia" w:hAnsi="黑体" w:eastAsia="黑体"/>
          <w:color w:val="auto"/>
          <w:kern w:val="2"/>
          <w:sz w:val="32"/>
          <w:szCs w:val="32"/>
          <w:lang w:eastAsia="zh-CN"/>
        </w:rPr>
        <w:t>工作</w:t>
      </w:r>
      <w:r>
        <w:rPr>
          <w:rFonts w:hint="eastAsia" w:hAnsi="黑体" w:eastAsia="黑体"/>
          <w:color w:val="auto"/>
          <w:kern w:val="2"/>
          <w:sz w:val="32"/>
          <w:szCs w:val="32"/>
        </w:rPr>
        <w:t>要求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（一）加强组织领导。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成立以县委书记任组长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政府县长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任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第一副组长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、其他县级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领导为副组长，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县委办、政府办、发改局、财政局、人社局、自然资源局、科技局、生态环境局、住建局、交通局、水务局、农业农村局、文化旅游局、工业园区、科协、工商联等，各乡镇党委、政府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主要负责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同志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成员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的招商引资工作领导小组，领导小组办公室设在县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投资促进服务中心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政府分管领导兼任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办公室主任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，投促中心主要负责人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任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办公室副主任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（二）加大</w:t>
      </w:r>
      <w:r>
        <w:rPr>
          <w:rStyle w:val="11"/>
          <w:rFonts w:hint="eastAsia" w:eastAsia="楷体_GB2312"/>
          <w:color w:val="auto"/>
          <w:kern w:val="2"/>
          <w:sz w:val="32"/>
          <w:szCs w:val="32"/>
          <w:lang w:eastAsia="zh-CN"/>
        </w:rPr>
        <w:t>工作</w:t>
      </w: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力度。</w:t>
      </w:r>
      <w:r>
        <w:rPr>
          <w:rFonts w:hint="eastAsia" w:hAnsi="仿宋_GB2312" w:eastAsia="仿宋_GB2312"/>
          <w:color w:val="auto"/>
          <w:sz w:val="32"/>
          <w:szCs w:val="32"/>
        </w:rPr>
        <w:t>各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责任</w:t>
      </w:r>
      <w:r>
        <w:rPr>
          <w:rFonts w:hint="eastAsia" w:hAnsi="仿宋_GB2312" w:eastAsia="仿宋_GB2312"/>
          <w:color w:val="auto"/>
          <w:sz w:val="32"/>
          <w:szCs w:val="32"/>
        </w:rPr>
        <w:t>部门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把思想和行动进一步统一到县委、政府的决策部署上来，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切实把招商引资作为“一把手”工程，集中领导、集中精力、集中时间招商引资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。要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按照</w:t>
      </w:r>
      <w:r>
        <w:rPr>
          <w:rFonts w:hint="eastAsia" w:hAnsi="仿宋_GB2312" w:eastAsia="仿宋_GB2312"/>
          <w:color w:val="auto"/>
          <w:sz w:val="32"/>
          <w:szCs w:val="32"/>
        </w:rPr>
        <w:t>任务分工，加强项目储备、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考察、</w:t>
      </w:r>
      <w:r>
        <w:rPr>
          <w:rFonts w:hint="eastAsia" w:hAnsi="仿宋_GB2312" w:eastAsia="仿宋_GB2312"/>
          <w:color w:val="auto"/>
          <w:sz w:val="32"/>
          <w:szCs w:val="32"/>
        </w:rPr>
        <w:t>签约、审批、开工、建设、投产等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hAnsi="仿宋_GB2312" w:eastAsia="仿宋_GB2312"/>
          <w:color w:val="auto"/>
          <w:sz w:val="32"/>
          <w:szCs w:val="32"/>
        </w:rPr>
        <w:t>环节的协同配合，形成联动工作机制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hAnsi="仿宋_GB2312" w:eastAsia="仿宋_GB2312"/>
          <w:color w:val="auto"/>
          <w:sz w:val="32"/>
          <w:szCs w:val="32"/>
        </w:rPr>
        <w:t>各司其责、通力合作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全力以赴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竭尽全力</w:t>
      </w:r>
      <w:r>
        <w:rPr>
          <w:rFonts w:hint="eastAsia" w:eastAsia="仿宋_GB2312"/>
          <w:color w:val="auto"/>
          <w:kern w:val="2"/>
          <w:sz w:val="32"/>
          <w:szCs w:val="32"/>
        </w:rPr>
        <w:t>引进大项目、好项目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确保招商工作月月有信息、季季有进展、年度有实效。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eastAsia="仿宋_GB2312"/>
          <w:color w:val="auto"/>
          <w:kern w:val="2"/>
          <w:sz w:val="32"/>
          <w:szCs w:val="32"/>
          <w:lang w:eastAsia="zh-CN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（三）加快项目建设。</w:t>
      </w:r>
      <w:r>
        <w:rPr>
          <w:rFonts w:hint="eastAsia" w:hAnsi="仿宋_GB2312" w:eastAsia="仿宋_GB2312"/>
          <w:color w:val="auto"/>
          <w:sz w:val="32"/>
          <w:szCs w:val="32"/>
        </w:rPr>
        <w:t>每个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招商专班引进的</w:t>
      </w:r>
      <w:r>
        <w:rPr>
          <w:rFonts w:hint="eastAsia" w:hAnsi="仿宋_GB2312" w:eastAsia="仿宋_GB2312"/>
          <w:color w:val="auto"/>
          <w:sz w:val="32"/>
          <w:szCs w:val="32"/>
        </w:rPr>
        <w:t>项目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，继续</w:t>
      </w:r>
      <w:r>
        <w:rPr>
          <w:rFonts w:hint="eastAsia" w:hAnsi="仿宋_GB2312" w:eastAsia="仿宋_GB2312"/>
          <w:color w:val="auto"/>
          <w:sz w:val="32"/>
          <w:szCs w:val="32"/>
        </w:rPr>
        <w:t>由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专班</w:t>
      </w:r>
      <w:r>
        <w:rPr>
          <w:rFonts w:hint="eastAsia" w:hAnsi="仿宋_GB2312" w:eastAsia="仿宋_GB2312"/>
          <w:color w:val="auto"/>
          <w:sz w:val="32"/>
          <w:szCs w:val="32"/>
        </w:rPr>
        <w:t>县级领导牵头，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牵头</w:t>
      </w:r>
      <w:r>
        <w:rPr>
          <w:rFonts w:hint="eastAsia" w:hAnsi="仿宋_GB2312" w:eastAsia="仿宋_GB2312"/>
          <w:color w:val="auto"/>
          <w:sz w:val="32"/>
          <w:szCs w:val="32"/>
        </w:rPr>
        <w:t>部门主要负责人担任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hAnsi="仿宋_GB2312" w:eastAsia="仿宋_GB2312"/>
          <w:color w:val="auto"/>
          <w:sz w:val="32"/>
          <w:szCs w:val="32"/>
        </w:rPr>
        <w:t>服务队长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hAnsi="仿宋_GB2312" w:eastAsia="仿宋_GB2312"/>
          <w:color w:val="auto"/>
          <w:sz w:val="32"/>
          <w:szCs w:val="32"/>
        </w:rPr>
        <w:t>，按照项目签约、落地时限要求，完善工作推进措施，强化工作进展调度，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全程帮办、跟踪服务</w:t>
      </w:r>
      <w:r>
        <w:rPr>
          <w:rFonts w:hint="eastAsia" w:eastAsia="仿宋_GB2312"/>
          <w:color w:val="auto"/>
          <w:kern w:val="2"/>
          <w:sz w:val="32"/>
          <w:szCs w:val="32"/>
        </w:rPr>
        <w:t>，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解决项目落地困难</w:t>
      </w:r>
      <w:r>
        <w:rPr>
          <w:rFonts w:hint="eastAsia" w:hAnsi="仿宋_GB2312" w:eastAsia="仿宋_GB2312"/>
          <w:color w:val="auto"/>
          <w:sz w:val="32"/>
          <w:szCs w:val="32"/>
        </w:rPr>
        <w:t>，保障招商引资项目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hAnsi="仿宋_GB2312" w:eastAsia="仿宋_GB2312"/>
          <w:color w:val="auto"/>
          <w:sz w:val="32"/>
          <w:szCs w:val="32"/>
        </w:rPr>
        <w:t>专班招、专班跟、专班落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eastAsia="仿宋_GB2312"/>
          <w:color w:val="auto"/>
          <w:kern w:val="2"/>
          <w:sz w:val="32"/>
          <w:szCs w:val="32"/>
        </w:rPr>
        <w:t>，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推动项目达产达效</w:t>
      </w:r>
      <w:r>
        <w:rPr>
          <w:rFonts w:hint="eastAsia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Style w:val="11"/>
          <w:rFonts w:hint="eastAsia" w:eastAsia="楷体_GB2312"/>
          <w:color w:val="auto"/>
          <w:sz w:val="32"/>
          <w:szCs w:val="32"/>
          <w:lang w:eastAsia="zh-CN"/>
        </w:rPr>
        <w:t>（四）强化</w:t>
      </w:r>
      <w:r>
        <w:rPr>
          <w:rStyle w:val="11"/>
          <w:rFonts w:hint="eastAsia" w:eastAsia="楷体_GB2312"/>
          <w:color w:val="auto"/>
          <w:sz w:val="32"/>
          <w:szCs w:val="32"/>
        </w:rPr>
        <w:t>督查考核。</w:t>
      </w:r>
      <w:r>
        <w:rPr>
          <w:rFonts w:hint="eastAsia" w:eastAsia="仿宋_GB2312"/>
          <w:color w:val="auto"/>
          <w:sz w:val="32"/>
          <w:szCs w:val="32"/>
        </w:rPr>
        <w:t>县委、政府将招商引资任务完成情况作为当年责任领导、责任单位、责任人考核奖惩的重要依据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</w:rPr>
        <w:t>县委、政府</w:t>
      </w:r>
      <w:r>
        <w:rPr>
          <w:rFonts w:hint="eastAsia" w:eastAsia="仿宋_GB2312"/>
          <w:color w:val="auto"/>
          <w:sz w:val="32"/>
          <w:szCs w:val="32"/>
          <w:lang w:eastAsia="zh-CN"/>
        </w:rPr>
        <w:t>督查室要</w:t>
      </w:r>
      <w:r>
        <w:rPr>
          <w:rFonts w:hint="eastAsia" w:eastAsia="仿宋_GB2312"/>
          <w:color w:val="auto"/>
          <w:sz w:val="32"/>
          <w:szCs w:val="32"/>
        </w:rPr>
        <w:t>严格落实</w:t>
      </w:r>
      <w:r>
        <w:rPr>
          <w:rFonts w:eastAsia="仿宋_GB2312"/>
          <w:color w:val="auto"/>
          <w:sz w:val="32"/>
          <w:szCs w:val="32"/>
        </w:rPr>
        <w:t>“</w:t>
      </w:r>
      <w:r>
        <w:rPr>
          <w:rFonts w:hint="eastAsia" w:eastAsia="仿宋_GB2312"/>
          <w:color w:val="auto"/>
          <w:sz w:val="32"/>
          <w:szCs w:val="32"/>
        </w:rPr>
        <w:t>月统计、季通报、年终考核</w:t>
      </w:r>
      <w:r>
        <w:rPr>
          <w:rFonts w:eastAsia="仿宋_GB2312"/>
          <w:color w:val="auto"/>
          <w:sz w:val="32"/>
          <w:szCs w:val="32"/>
        </w:rPr>
        <w:t>”</w:t>
      </w:r>
      <w:r>
        <w:rPr>
          <w:rFonts w:hint="eastAsia" w:eastAsia="仿宋_GB2312"/>
          <w:color w:val="auto"/>
          <w:sz w:val="32"/>
          <w:szCs w:val="32"/>
        </w:rPr>
        <w:t>机制，对工作不力、措施不实、敷衍应付导致招商项目推进慢、落地难的单位，在全县范围内实名通报，年终考核减扣相应分值，同时，考核情况与领导干部绩效考核挂钩，严格兑现奖惩。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eastAsia="黑体"/>
          <w:color w:val="auto"/>
          <w:kern w:val="2"/>
          <w:sz w:val="32"/>
          <w:szCs w:val="32"/>
        </w:rPr>
      </w:pPr>
      <w:r>
        <w:rPr>
          <w:rFonts w:hint="eastAsia" w:hAnsi="黑体" w:eastAsia="黑体"/>
          <w:color w:val="auto"/>
          <w:kern w:val="2"/>
          <w:sz w:val="32"/>
          <w:szCs w:val="32"/>
        </w:rPr>
        <w:t>五、考核及奖励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Style w:val="11"/>
          <w:rFonts w:eastAsia="楷体_GB2312"/>
          <w:color w:val="auto"/>
          <w:kern w:val="2"/>
          <w:sz w:val="32"/>
          <w:szCs w:val="32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（一）项目认定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eastAsia="仿宋_GB2312"/>
          <w:color w:val="auto"/>
          <w:kern w:val="2"/>
          <w:sz w:val="32"/>
          <w:szCs w:val="32"/>
        </w:rPr>
      </w:pP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、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宁夏</w:t>
      </w:r>
      <w:r>
        <w:rPr>
          <w:rFonts w:hint="eastAsia" w:eastAsia="仿宋_GB2312"/>
          <w:color w:val="auto"/>
          <w:kern w:val="2"/>
          <w:sz w:val="32"/>
          <w:szCs w:val="32"/>
        </w:rPr>
        <w:t>区外法人、其它经济组织及社会自然人以现金、实物等资本，采取独资、合资、合作、兼并、购买产权、公私合营等投资方式，在我县注册组建公司，投资符合产业政策导向的项目，以及外来投资企业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投资、</w:t>
      </w:r>
      <w:r>
        <w:rPr>
          <w:rFonts w:hint="eastAsia" w:eastAsia="仿宋_GB2312"/>
          <w:color w:val="auto"/>
          <w:kern w:val="2"/>
          <w:sz w:val="32"/>
          <w:szCs w:val="32"/>
        </w:rPr>
        <w:t>增资再投资的项目。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eastAsia="仿宋_GB2312"/>
          <w:color w:val="auto"/>
          <w:kern w:val="2"/>
          <w:sz w:val="32"/>
          <w:szCs w:val="32"/>
        </w:rPr>
      </w:pPr>
      <w:r>
        <w:rPr>
          <w:rFonts w:eastAsia="仿宋_GB2312"/>
          <w:color w:val="auto"/>
          <w:kern w:val="2"/>
          <w:sz w:val="32"/>
          <w:szCs w:val="32"/>
        </w:rPr>
        <w:t>2</w:t>
      </w:r>
      <w:r>
        <w:rPr>
          <w:rFonts w:hint="eastAsia" w:eastAsia="仿宋_GB2312"/>
          <w:color w:val="auto"/>
          <w:kern w:val="2"/>
          <w:sz w:val="32"/>
          <w:szCs w:val="32"/>
        </w:rPr>
        <w:t>、住宅、公共财政、国债资金、财政担保贷款、</w:t>
      </w:r>
      <w:r>
        <w:rPr>
          <w:rFonts w:eastAsia="仿宋_GB2312"/>
          <w:color w:val="auto"/>
          <w:kern w:val="2"/>
          <w:sz w:val="32"/>
          <w:szCs w:val="32"/>
        </w:rPr>
        <w:t>BT</w:t>
      </w:r>
      <w:r>
        <w:rPr>
          <w:rFonts w:hint="eastAsia" w:eastAsia="仿宋_GB2312"/>
          <w:color w:val="auto"/>
          <w:kern w:val="2"/>
          <w:sz w:val="32"/>
          <w:szCs w:val="32"/>
        </w:rPr>
        <w:t>模式项目、无偿援助或捐赠资金及物资投入的建设项目，不属于招商引资项目认定范围。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Style w:val="11"/>
          <w:rFonts w:eastAsia="楷体_GB2312"/>
          <w:color w:val="auto"/>
          <w:kern w:val="2"/>
          <w:sz w:val="32"/>
          <w:szCs w:val="32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（二）考核赋分标准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</w:pPr>
      <w:r>
        <w:rPr>
          <w:rStyle w:val="11"/>
          <w:rFonts w:eastAsia="仿宋_GB2312"/>
          <w:color w:val="auto"/>
          <w:kern w:val="2"/>
          <w:sz w:val="32"/>
          <w:szCs w:val="32"/>
        </w:rPr>
        <w:t>1</w:t>
      </w:r>
      <w:r>
        <w:rPr>
          <w:rStyle w:val="11"/>
          <w:rFonts w:hint="eastAsia" w:hAnsi="仿宋_GB2312" w:eastAsia="仿宋_GB2312"/>
          <w:color w:val="auto"/>
          <w:kern w:val="2"/>
          <w:sz w:val="32"/>
          <w:szCs w:val="32"/>
        </w:rPr>
        <w:t>、基准项（</w:t>
      </w:r>
      <w:r>
        <w:rPr>
          <w:rStyle w:val="11"/>
          <w:rFonts w:eastAsia="仿宋_GB2312"/>
          <w:color w:val="auto"/>
          <w:kern w:val="2"/>
          <w:sz w:val="32"/>
          <w:szCs w:val="32"/>
        </w:rPr>
        <w:t>100</w:t>
      </w:r>
      <w:r>
        <w:rPr>
          <w:rStyle w:val="11"/>
          <w:rFonts w:hint="eastAsia" w:hAnsi="仿宋_GB2312" w:eastAsia="仿宋_GB2312"/>
          <w:color w:val="auto"/>
          <w:kern w:val="2"/>
          <w:sz w:val="32"/>
          <w:szCs w:val="32"/>
        </w:rPr>
        <w:t>分）。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（</w:t>
      </w:r>
      <w:r>
        <w:rPr>
          <w:rFonts w:ascii="仿宋_GB2312" w:eastAsia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）</w:t>
      </w:r>
      <w:r>
        <w:rPr>
          <w:rFonts w:hint="eastAsia" w:eastAsia="仿宋_GB2312"/>
          <w:color w:val="auto"/>
          <w:kern w:val="2"/>
          <w:sz w:val="32"/>
          <w:szCs w:val="32"/>
        </w:rPr>
        <w:t>招商引资实际到位资金（</w:t>
      </w:r>
      <w:r>
        <w:rPr>
          <w:rFonts w:eastAsia="仿宋_GB2312"/>
          <w:color w:val="auto"/>
          <w:kern w:val="2"/>
          <w:sz w:val="32"/>
          <w:szCs w:val="32"/>
        </w:rPr>
        <w:t>60</w:t>
      </w:r>
      <w:r>
        <w:rPr>
          <w:rFonts w:hint="eastAsia" w:eastAsia="仿宋_GB2312"/>
          <w:color w:val="auto"/>
          <w:kern w:val="2"/>
          <w:sz w:val="32"/>
          <w:szCs w:val="32"/>
        </w:rPr>
        <w:t>分）。完成任务得满分，每超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个百分点加</w:t>
      </w:r>
      <w:r>
        <w:rPr>
          <w:rFonts w:eastAsia="仿宋_GB2312"/>
          <w:color w:val="auto"/>
          <w:kern w:val="2"/>
          <w:sz w:val="32"/>
          <w:szCs w:val="32"/>
        </w:rPr>
        <w:t>0.5</w:t>
      </w:r>
      <w:r>
        <w:rPr>
          <w:rFonts w:hint="eastAsia" w:eastAsia="仿宋_GB2312"/>
          <w:color w:val="auto"/>
          <w:kern w:val="2"/>
          <w:sz w:val="32"/>
          <w:szCs w:val="32"/>
        </w:rPr>
        <w:t>分，最多加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</w:rPr>
        <w:t>分，每少完成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个百分点扣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分（所占分值扣完为止）。（</w:t>
      </w:r>
      <w:r>
        <w:rPr>
          <w:rFonts w:eastAsia="仿宋_GB2312"/>
          <w:color w:val="auto"/>
          <w:kern w:val="2"/>
          <w:sz w:val="32"/>
          <w:szCs w:val="32"/>
        </w:rPr>
        <w:t>2</w:t>
      </w:r>
      <w:r>
        <w:rPr>
          <w:rFonts w:hint="eastAsia" w:eastAsia="仿宋_GB2312"/>
          <w:color w:val="auto"/>
          <w:kern w:val="2"/>
          <w:sz w:val="32"/>
          <w:szCs w:val="32"/>
        </w:rPr>
        <w:t>）招商引资项目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执行情况</w:t>
      </w:r>
      <w:r>
        <w:rPr>
          <w:rFonts w:hint="eastAsia" w:eastAsia="仿宋_GB2312"/>
          <w:color w:val="auto"/>
          <w:kern w:val="2"/>
          <w:sz w:val="32"/>
          <w:szCs w:val="32"/>
        </w:rPr>
        <w:t>（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2"/>
          <w:sz w:val="32"/>
          <w:szCs w:val="32"/>
        </w:rPr>
        <w:t>0</w:t>
      </w:r>
      <w:r>
        <w:rPr>
          <w:rFonts w:hint="eastAsia" w:eastAsia="仿宋_GB2312"/>
          <w:color w:val="auto"/>
          <w:kern w:val="2"/>
          <w:sz w:val="32"/>
          <w:szCs w:val="32"/>
        </w:rPr>
        <w:t>分）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，包括</w:t>
      </w:r>
      <w:r>
        <w:rPr>
          <w:rFonts w:hint="eastAsia" w:eastAsia="仿宋_GB2312"/>
          <w:color w:val="auto"/>
          <w:kern w:val="2"/>
          <w:sz w:val="32"/>
          <w:szCs w:val="32"/>
        </w:rPr>
        <w:t>建立工作机制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2"/>
          <w:sz w:val="32"/>
          <w:szCs w:val="32"/>
        </w:rPr>
        <w:t>参与招商活动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2"/>
          <w:sz w:val="32"/>
          <w:szCs w:val="32"/>
        </w:rPr>
        <w:t>项目资料报送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、考核资料归档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；建立工作机制、</w:t>
      </w:r>
      <w:r>
        <w:rPr>
          <w:rFonts w:hint="eastAsia" w:eastAsia="仿宋_GB2312"/>
          <w:color w:val="auto"/>
          <w:kern w:val="2"/>
          <w:sz w:val="32"/>
          <w:szCs w:val="32"/>
        </w:rPr>
        <w:t>项目资料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齐全</w:t>
      </w:r>
      <w:r>
        <w:rPr>
          <w:rFonts w:hint="eastAsia" w:eastAsia="仿宋_GB2312"/>
          <w:color w:val="auto"/>
          <w:kern w:val="2"/>
          <w:sz w:val="32"/>
          <w:szCs w:val="32"/>
        </w:rPr>
        <w:t>、统计报表报送及时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得</w:t>
      </w:r>
      <w:r>
        <w:rPr>
          <w:rFonts w:hint="eastAsia" w:eastAsia="仿宋_GB2312"/>
          <w:color w:val="auto"/>
          <w:kern w:val="2"/>
          <w:sz w:val="32"/>
          <w:szCs w:val="32"/>
        </w:rPr>
        <w:t>满分；项目资料欠缺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份扣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分，统计报表每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少</w:t>
      </w:r>
      <w:r>
        <w:rPr>
          <w:rFonts w:hint="eastAsia" w:eastAsia="仿宋_GB2312"/>
          <w:color w:val="auto"/>
          <w:kern w:val="2"/>
          <w:sz w:val="32"/>
          <w:szCs w:val="32"/>
        </w:rPr>
        <w:t>报一次扣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分（所占分值扣完为止）。（</w:t>
      </w:r>
      <w:r>
        <w:rPr>
          <w:rFonts w:eastAsia="仿宋_GB2312"/>
          <w:color w:val="auto"/>
          <w:kern w:val="2"/>
          <w:sz w:val="32"/>
          <w:szCs w:val="32"/>
        </w:rPr>
        <w:t>3</w:t>
      </w:r>
      <w:r>
        <w:rPr>
          <w:rFonts w:hint="eastAsia" w:eastAsia="仿宋_GB2312"/>
          <w:color w:val="auto"/>
          <w:kern w:val="2"/>
          <w:sz w:val="32"/>
          <w:szCs w:val="32"/>
        </w:rPr>
        <w:t>）项目服务工作（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2"/>
          <w:sz w:val="32"/>
          <w:szCs w:val="32"/>
        </w:rPr>
        <w:t>0</w:t>
      </w:r>
      <w:r>
        <w:rPr>
          <w:rFonts w:hint="eastAsia" w:eastAsia="仿宋_GB2312"/>
          <w:color w:val="auto"/>
          <w:kern w:val="2"/>
          <w:sz w:val="32"/>
          <w:szCs w:val="32"/>
        </w:rPr>
        <w:t>分）。积极为招商企业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提供服务，协助新引进企业办理各项手续、为企业排忧解难、对引进项目持续开展跟踪服务的计满分，被企业投诉1次扣1分（所占分值扣完为止）。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eastAsia="仿宋_GB2312"/>
          <w:color w:val="auto"/>
          <w:kern w:val="2"/>
          <w:sz w:val="32"/>
          <w:szCs w:val="32"/>
        </w:rPr>
      </w:pPr>
      <w:r>
        <w:rPr>
          <w:rStyle w:val="11"/>
          <w:rFonts w:eastAsia="仿宋_GB2312"/>
          <w:color w:val="auto"/>
          <w:kern w:val="2"/>
          <w:sz w:val="32"/>
          <w:szCs w:val="32"/>
        </w:rPr>
        <w:t>2</w:t>
      </w:r>
      <w:r>
        <w:rPr>
          <w:rStyle w:val="11"/>
          <w:rFonts w:hint="eastAsia" w:hAnsi="仿宋_GB2312" w:eastAsia="仿宋_GB2312"/>
          <w:color w:val="auto"/>
          <w:kern w:val="2"/>
          <w:sz w:val="32"/>
          <w:szCs w:val="32"/>
        </w:rPr>
        <w:t>、加分项。</w:t>
      </w:r>
      <w:r>
        <w:rPr>
          <w:rFonts w:hint="eastAsia" w:eastAsia="仿宋_GB2312"/>
          <w:color w:val="auto"/>
          <w:kern w:val="2"/>
          <w:sz w:val="32"/>
          <w:szCs w:val="32"/>
        </w:rPr>
        <w:t>（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）招商引资重大项目：引进的项目符合产业发展要求，或科技含量高、附加值高、产业链条长、带动能力强，投资额度在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亿元以上（含</w:t>
      </w:r>
      <w:r>
        <w:rPr>
          <w:rFonts w:eastAsia="仿宋_GB2312"/>
          <w:color w:val="auto"/>
          <w:kern w:val="2"/>
          <w:sz w:val="32"/>
          <w:szCs w:val="32"/>
        </w:rPr>
        <w:t>1</w:t>
      </w:r>
      <w:r>
        <w:rPr>
          <w:rFonts w:hint="eastAsia" w:eastAsia="仿宋_GB2312"/>
          <w:color w:val="auto"/>
          <w:kern w:val="2"/>
          <w:sz w:val="32"/>
          <w:szCs w:val="32"/>
        </w:rPr>
        <w:t>亿元），当年开工且到位资金在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2"/>
          <w:sz w:val="32"/>
          <w:szCs w:val="32"/>
        </w:rPr>
        <w:t>0%</w:t>
      </w:r>
      <w:r>
        <w:rPr>
          <w:rFonts w:hint="eastAsia" w:eastAsia="仿宋_GB2312"/>
          <w:color w:val="auto"/>
          <w:kern w:val="2"/>
          <w:sz w:val="32"/>
          <w:szCs w:val="32"/>
        </w:rPr>
        <w:t>以上的加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</w:rPr>
        <w:t>分；投资额度在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</w:rPr>
        <w:t>亿元以上（含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</w:rPr>
        <w:t>亿元），当年开工且到位资金在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2"/>
          <w:sz w:val="32"/>
          <w:szCs w:val="32"/>
        </w:rPr>
        <w:t>0%</w:t>
      </w:r>
      <w:r>
        <w:rPr>
          <w:rFonts w:hint="eastAsia" w:eastAsia="仿宋_GB2312"/>
          <w:color w:val="auto"/>
          <w:kern w:val="2"/>
          <w:sz w:val="32"/>
          <w:szCs w:val="32"/>
        </w:rPr>
        <w:t>以上的加</w:t>
      </w:r>
      <w:r>
        <w:rPr>
          <w:rFonts w:eastAsia="仿宋_GB2312"/>
          <w:color w:val="auto"/>
          <w:kern w:val="2"/>
          <w:sz w:val="32"/>
          <w:szCs w:val="32"/>
        </w:rPr>
        <w:t>8</w:t>
      </w:r>
      <w:r>
        <w:rPr>
          <w:rFonts w:hint="eastAsia" w:eastAsia="仿宋_GB2312"/>
          <w:color w:val="auto"/>
          <w:kern w:val="2"/>
          <w:sz w:val="32"/>
          <w:szCs w:val="32"/>
        </w:rPr>
        <w:t>分；投资额度在</w:t>
      </w:r>
      <w:r>
        <w:rPr>
          <w:rFonts w:eastAsia="仿宋_GB2312"/>
          <w:color w:val="auto"/>
          <w:kern w:val="2"/>
          <w:sz w:val="32"/>
          <w:szCs w:val="32"/>
        </w:rPr>
        <w:t>10</w:t>
      </w:r>
      <w:r>
        <w:rPr>
          <w:rFonts w:hint="eastAsia" w:eastAsia="仿宋_GB2312"/>
          <w:color w:val="auto"/>
          <w:kern w:val="2"/>
          <w:sz w:val="32"/>
          <w:szCs w:val="32"/>
        </w:rPr>
        <w:t>亿元以上（含</w:t>
      </w:r>
      <w:r>
        <w:rPr>
          <w:rFonts w:eastAsia="仿宋_GB2312"/>
          <w:color w:val="auto"/>
          <w:kern w:val="2"/>
          <w:sz w:val="32"/>
          <w:szCs w:val="32"/>
        </w:rPr>
        <w:t>10</w:t>
      </w:r>
      <w:r>
        <w:rPr>
          <w:rFonts w:hint="eastAsia" w:eastAsia="仿宋_GB2312"/>
          <w:color w:val="auto"/>
          <w:kern w:val="2"/>
          <w:sz w:val="32"/>
          <w:szCs w:val="32"/>
        </w:rPr>
        <w:t>亿元），当年开工且到位资金在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kern w:val="2"/>
          <w:sz w:val="32"/>
          <w:szCs w:val="32"/>
        </w:rPr>
        <w:t>%</w:t>
      </w:r>
      <w:r>
        <w:rPr>
          <w:rFonts w:hint="eastAsia" w:eastAsia="仿宋_GB2312"/>
          <w:color w:val="auto"/>
          <w:kern w:val="2"/>
          <w:sz w:val="32"/>
          <w:szCs w:val="32"/>
        </w:rPr>
        <w:t>以上的加</w:t>
      </w:r>
      <w:r>
        <w:rPr>
          <w:rFonts w:eastAsia="仿宋_GB2312"/>
          <w:color w:val="auto"/>
          <w:kern w:val="2"/>
          <w:sz w:val="32"/>
          <w:szCs w:val="32"/>
        </w:rPr>
        <w:t>10</w:t>
      </w:r>
      <w:r>
        <w:rPr>
          <w:rFonts w:hint="eastAsia" w:eastAsia="仿宋_GB2312"/>
          <w:color w:val="auto"/>
          <w:kern w:val="2"/>
          <w:sz w:val="32"/>
          <w:szCs w:val="32"/>
        </w:rPr>
        <w:t>分。（</w:t>
      </w:r>
      <w:r>
        <w:rPr>
          <w:rFonts w:eastAsia="仿宋_GB2312"/>
          <w:color w:val="auto"/>
          <w:kern w:val="2"/>
          <w:sz w:val="32"/>
          <w:szCs w:val="32"/>
        </w:rPr>
        <w:t>2</w:t>
      </w:r>
      <w:r>
        <w:rPr>
          <w:rFonts w:hint="eastAsia" w:eastAsia="仿宋_GB2312"/>
          <w:color w:val="auto"/>
          <w:kern w:val="2"/>
          <w:sz w:val="32"/>
          <w:szCs w:val="32"/>
        </w:rPr>
        <w:t>）引进</w:t>
      </w:r>
      <w:r>
        <w:rPr>
          <w:rFonts w:eastAsia="仿宋_GB2312"/>
          <w:color w:val="auto"/>
          <w:kern w:val="2"/>
          <w:sz w:val="32"/>
          <w:szCs w:val="32"/>
        </w:rPr>
        <w:t>“</w:t>
      </w:r>
      <w:r>
        <w:rPr>
          <w:rFonts w:hint="eastAsia" w:eastAsia="仿宋_GB2312"/>
          <w:color w:val="auto"/>
          <w:kern w:val="2"/>
          <w:sz w:val="32"/>
          <w:szCs w:val="32"/>
        </w:rPr>
        <w:t>世界</w:t>
      </w:r>
      <w:r>
        <w:rPr>
          <w:rFonts w:eastAsia="仿宋_GB2312"/>
          <w:color w:val="auto"/>
          <w:kern w:val="2"/>
          <w:sz w:val="32"/>
          <w:szCs w:val="32"/>
        </w:rPr>
        <w:t>500</w:t>
      </w:r>
      <w:r>
        <w:rPr>
          <w:rFonts w:hint="eastAsia" w:eastAsia="仿宋_GB2312"/>
          <w:color w:val="auto"/>
          <w:kern w:val="2"/>
          <w:sz w:val="32"/>
          <w:szCs w:val="32"/>
        </w:rPr>
        <w:t>强</w:t>
      </w:r>
      <w:r>
        <w:rPr>
          <w:rFonts w:eastAsia="仿宋_GB2312"/>
          <w:color w:val="auto"/>
          <w:kern w:val="2"/>
          <w:sz w:val="32"/>
          <w:szCs w:val="32"/>
        </w:rPr>
        <w:t>”</w:t>
      </w:r>
      <w:r>
        <w:rPr>
          <w:rFonts w:hint="eastAsia" w:eastAsia="仿宋_GB2312"/>
          <w:color w:val="auto"/>
          <w:kern w:val="2"/>
          <w:sz w:val="32"/>
          <w:szCs w:val="32"/>
        </w:rPr>
        <w:t>企业，投资项目当年到位资金达到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2"/>
          <w:sz w:val="32"/>
          <w:szCs w:val="32"/>
        </w:rPr>
        <w:t>0%</w:t>
      </w:r>
      <w:r>
        <w:rPr>
          <w:rFonts w:hint="eastAsia" w:eastAsia="仿宋_GB2312"/>
          <w:color w:val="auto"/>
          <w:kern w:val="2"/>
          <w:sz w:val="32"/>
          <w:szCs w:val="32"/>
        </w:rPr>
        <w:t>以上，每个项目加</w:t>
      </w:r>
      <w:r>
        <w:rPr>
          <w:rFonts w:eastAsia="仿宋_GB2312"/>
          <w:color w:val="auto"/>
          <w:kern w:val="2"/>
          <w:sz w:val="32"/>
          <w:szCs w:val="32"/>
        </w:rPr>
        <w:t>10</w:t>
      </w:r>
      <w:r>
        <w:rPr>
          <w:rFonts w:hint="eastAsia" w:eastAsia="仿宋_GB2312"/>
          <w:color w:val="auto"/>
          <w:kern w:val="2"/>
          <w:sz w:val="32"/>
          <w:szCs w:val="32"/>
        </w:rPr>
        <w:t>分；引进</w:t>
      </w:r>
      <w:r>
        <w:rPr>
          <w:rFonts w:eastAsia="仿宋_GB2312"/>
          <w:color w:val="auto"/>
          <w:kern w:val="2"/>
          <w:sz w:val="32"/>
          <w:szCs w:val="32"/>
        </w:rPr>
        <w:t>“</w:t>
      </w:r>
      <w:r>
        <w:rPr>
          <w:rFonts w:hint="eastAsia" w:eastAsia="仿宋_GB2312"/>
          <w:color w:val="auto"/>
          <w:kern w:val="2"/>
          <w:sz w:val="32"/>
          <w:szCs w:val="32"/>
        </w:rPr>
        <w:t>国内</w:t>
      </w:r>
      <w:r>
        <w:rPr>
          <w:rFonts w:eastAsia="仿宋_GB2312"/>
          <w:color w:val="auto"/>
          <w:kern w:val="2"/>
          <w:sz w:val="32"/>
          <w:szCs w:val="32"/>
        </w:rPr>
        <w:t>500</w:t>
      </w:r>
      <w:r>
        <w:rPr>
          <w:rFonts w:hint="eastAsia" w:eastAsia="仿宋_GB2312"/>
          <w:color w:val="auto"/>
          <w:kern w:val="2"/>
          <w:sz w:val="32"/>
          <w:szCs w:val="32"/>
        </w:rPr>
        <w:t>强</w:t>
      </w:r>
      <w:r>
        <w:rPr>
          <w:rFonts w:eastAsia="仿宋_GB2312"/>
          <w:color w:val="auto"/>
          <w:kern w:val="2"/>
          <w:sz w:val="32"/>
          <w:szCs w:val="32"/>
        </w:rPr>
        <w:t>”</w:t>
      </w:r>
      <w:r>
        <w:rPr>
          <w:rFonts w:hint="eastAsia" w:eastAsia="仿宋_GB2312"/>
          <w:color w:val="auto"/>
          <w:kern w:val="2"/>
          <w:sz w:val="32"/>
          <w:szCs w:val="32"/>
        </w:rPr>
        <w:t>企业，投资项目当年到位资金达到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30</w:t>
      </w:r>
      <w:r>
        <w:rPr>
          <w:rFonts w:eastAsia="仿宋_GB2312"/>
          <w:color w:val="auto"/>
          <w:kern w:val="2"/>
          <w:sz w:val="32"/>
          <w:szCs w:val="32"/>
        </w:rPr>
        <w:t>%</w:t>
      </w:r>
      <w:r>
        <w:rPr>
          <w:rFonts w:hint="eastAsia" w:eastAsia="仿宋_GB2312"/>
          <w:color w:val="auto"/>
          <w:kern w:val="2"/>
          <w:sz w:val="32"/>
          <w:szCs w:val="32"/>
        </w:rPr>
        <w:t>以上，每个项目加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</w:rPr>
        <w:t>分；引进</w:t>
      </w:r>
      <w:r>
        <w:rPr>
          <w:rFonts w:eastAsia="仿宋_GB2312"/>
          <w:color w:val="auto"/>
          <w:kern w:val="2"/>
          <w:sz w:val="32"/>
          <w:szCs w:val="32"/>
        </w:rPr>
        <w:t>“</w:t>
      </w:r>
      <w:r>
        <w:rPr>
          <w:rFonts w:hint="eastAsia" w:eastAsia="仿宋_GB2312"/>
          <w:color w:val="auto"/>
          <w:kern w:val="2"/>
          <w:sz w:val="32"/>
          <w:szCs w:val="32"/>
        </w:rPr>
        <w:t>民企</w:t>
      </w:r>
      <w:r>
        <w:rPr>
          <w:rFonts w:eastAsia="仿宋_GB2312"/>
          <w:color w:val="auto"/>
          <w:kern w:val="2"/>
          <w:sz w:val="32"/>
          <w:szCs w:val="32"/>
        </w:rPr>
        <w:t>500</w:t>
      </w:r>
      <w:r>
        <w:rPr>
          <w:rFonts w:hint="eastAsia" w:eastAsia="仿宋_GB2312"/>
          <w:color w:val="auto"/>
          <w:kern w:val="2"/>
          <w:sz w:val="32"/>
          <w:szCs w:val="32"/>
        </w:rPr>
        <w:t>强</w:t>
      </w:r>
      <w:r>
        <w:rPr>
          <w:rFonts w:eastAsia="仿宋_GB2312"/>
          <w:color w:val="auto"/>
          <w:kern w:val="2"/>
          <w:sz w:val="32"/>
          <w:szCs w:val="32"/>
        </w:rPr>
        <w:t>”</w:t>
      </w:r>
      <w:r>
        <w:rPr>
          <w:rFonts w:hint="eastAsia" w:eastAsia="仿宋_GB2312"/>
          <w:color w:val="auto"/>
          <w:kern w:val="2"/>
          <w:sz w:val="32"/>
          <w:szCs w:val="32"/>
        </w:rPr>
        <w:t>企业，投资项目当年到位资金达到</w:t>
      </w:r>
      <w:r>
        <w:rPr>
          <w:rFonts w:eastAsia="仿宋_GB2312"/>
          <w:color w:val="auto"/>
          <w:kern w:val="2"/>
          <w:sz w:val="32"/>
          <w:szCs w:val="32"/>
        </w:rPr>
        <w:t>30%</w:t>
      </w:r>
      <w:r>
        <w:rPr>
          <w:rFonts w:hint="eastAsia" w:eastAsia="仿宋_GB2312"/>
          <w:color w:val="auto"/>
          <w:kern w:val="2"/>
          <w:sz w:val="32"/>
          <w:szCs w:val="32"/>
        </w:rPr>
        <w:t>以上，每个项目加</w:t>
      </w:r>
      <w:r>
        <w:rPr>
          <w:rFonts w:eastAsia="仿宋_GB2312"/>
          <w:color w:val="auto"/>
          <w:kern w:val="2"/>
          <w:sz w:val="32"/>
          <w:szCs w:val="32"/>
        </w:rPr>
        <w:t>5</w:t>
      </w:r>
      <w:r>
        <w:rPr>
          <w:rFonts w:hint="eastAsia" w:eastAsia="仿宋_GB2312"/>
          <w:color w:val="auto"/>
          <w:kern w:val="2"/>
          <w:sz w:val="32"/>
          <w:szCs w:val="32"/>
        </w:rPr>
        <w:t>分。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eastAsia="仿宋_GB2312"/>
          <w:color w:val="auto"/>
          <w:kern w:val="2"/>
          <w:sz w:val="32"/>
          <w:szCs w:val="32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（三）考核方式。</w:t>
      </w:r>
      <w:r>
        <w:rPr>
          <w:rFonts w:hint="eastAsia" w:eastAsia="仿宋_GB2312"/>
          <w:color w:val="auto"/>
          <w:kern w:val="2"/>
          <w:sz w:val="32"/>
          <w:szCs w:val="32"/>
        </w:rPr>
        <w:t>招商引资工作考核采取现场查看项目进度、查阅资料、核对到位资金凭证等方式，实行月统计、季通报、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年终</w:t>
      </w:r>
      <w:r>
        <w:rPr>
          <w:rFonts w:hint="eastAsia" w:eastAsia="仿宋_GB2312"/>
          <w:color w:val="auto"/>
          <w:kern w:val="2"/>
          <w:sz w:val="32"/>
          <w:szCs w:val="32"/>
        </w:rPr>
        <w:t>综合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考核</w:t>
      </w:r>
      <w:r>
        <w:rPr>
          <w:rFonts w:hint="eastAsia" w:eastAsia="仿宋_GB2312"/>
          <w:color w:val="auto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2" w:firstLineChars="200"/>
        <w:textAlignment w:val="auto"/>
        <w:rPr>
          <w:rFonts w:hint="eastAsia" w:eastAsia="仿宋_GB2312"/>
          <w:color w:val="auto"/>
          <w:kern w:val="2"/>
          <w:sz w:val="32"/>
          <w:szCs w:val="32"/>
          <w:lang w:eastAsia="zh-CN"/>
        </w:rPr>
      </w:pPr>
      <w:r>
        <w:rPr>
          <w:rStyle w:val="11"/>
          <w:rFonts w:hint="eastAsia" w:eastAsia="楷体_GB2312"/>
          <w:color w:val="auto"/>
          <w:kern w:val="2"/>
          <w:sz w:val="32"/>
          <w:szCs w:val="32"/>
        </w:rPr>
        <w:t>（四）奖惩标准。</w:t>
      </w:r>
      <w:r>
        <w:rPr>
          <w:rFonts w:hint="eastAsia" w:eastAsia="仿宋_GB2312"/>
          <w:color w:val="auto"/>
          <w:kern w:val="2"/>
          <w:sz w:val="32"/>
          <w:szCs w:val="32"/>
        </w:rPr>
        <w:t>年终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考核</w:t>
      </w:r>
      <w:r>
        <w:rPr>
          <w:rFonts w:hint="eastAsia" w:eastAsia="仿宋_GB2312"/>
          <w:color w:val="auto"/>
          <w:kern w:val="2"/>
          <w:sz w:val="32"/>
          <w:szCs w:val="32"/>
        </w:rPr>
        <w:t>得分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2"/>
          <w:sz w:val="32"/>
          <w:szCs w:val="32"/>
        </w:rPr>
        <w:t>0</w:t>
      </w:r>
      <w:r>
        <w:rPr>
          <w:rFonts w:hint="eastAsia" w:eastAsia="仿宋_GB2312"/>
          <w:color w:val="auto"/>
          <w:kern w:val="2"/>
          <w:sz w:val="32"/>
          <w:szCs w:val="32"/>
        </w:rPr>
        <w:t>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（含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80分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）以上</w:t>
      </w:r>
      <w:r>
        <w:rPr>
          <w:rFonts w:hint="eastAsia" w:eastAsia="仿宋_GB2312"/>
          <w:color w:val="auto"/>
          <w:kern w:val="2"/>
          <w:sz w:val="32"/>
          <w:szCs w:val="32"/>
        </w:rPr>
        <w:t>给予招商引资工作经费奖励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；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60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（含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60分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-8</w:t>
      </w:r>
      <w:r>
        <w:rPr>
          <w:rFonts w:eastAsia="仿宋_GB2312"/>
          <w:color w:val="auto"/>
          <w:kern w:val="2"/>
          <w:sz w:val="32"/>
          <w:szCs w:val="32"/>
        </w:rPr>
        <w:t>0</w:t>
      </w:r>
      <w:r>
        <w:rPr>
          <w:rFonts w:hint="eastAsia" w:eastAsia="仿宋_GB2312"/>
          <w:color w:val="auto"/>
          <w:kern w:val="2"/>
          <w:sz w:val="32"/>
          <w:szCs w:val="32"/>
        </w:rPr>
        <w:t>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（不含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80分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）之间，</w:t>
      </w:r>
      <w:r>
        <w:rPr>
          <w:rFonts w:hint="eastAsia" w:eastAsia="仿宋_GB2312"/>
          <w:color w:val="auto"/>
          <w:kern w:val="2"/>
          <w:sz w:val="32"/>
          <w:szCs w:val="32"/>
        </w:rPr>
        <w:t>由县委组织部对相应乡镇、部门领导班子和党政主要负责人进行函询谈话；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2"/>
          <w:sz w:val="32"/>
          <w:szCs w:val="32"/>
        </w:rPr>
        <w:t>0</w:t>
      </w:r>
      <w:r>
        <w:rPr>
          <w:rFonts w:hint="eastAsia" w:eastAsia="仿宋_GB2312"/>
          <w:color w:val="auto"/>
          <w:kern w:val="2"/>
          <w:sz w:val="32"/>
          <w:szCs w:val="32"/>
        </w:rPr>
        <w:t>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（不含</w:t>
      </w:r>
      <w:r>
        <w:rPr>
          <w:rFonts w:hint="eastAsia" w:eastAsia="仿宋_GB2312"/>
          <w:color w:val="auto"/>
          <w:kern w:val="2"/>
          <w:sz w:val="32"/>
          <w:szCs w:val="32"/>
          <w:lang w:val="en-US" w:eastAsia="zh-CN"/>
        </w:rPr>
        <w:t>60分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2"/>
          <w:sz w:val="32"/>
          <w:szCs w:val="32"/>
        </w:rPr>
        <w:t>以下的乡镇、部门，由县委组织部对相应领导班子和党政主要负责人进行诫勉谈话</w:t>
      </w:r>
      <w:r>
        <w:rPr>
          <w:rFonts w:hint="eastAsia" w:eastAsia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1、</w:t>
      </w:r>
      <w:r>
        <w:rPr>
          <w:rFonts w:eastAsia="仿宋_GB2312"/>
          <w:bCs/>
          <w:color w:val="auto"/>
          <w:sz w:val="32"/>
          <w:szCs w:val="32"/>
        </w:rPr>
        <w:t>202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color w:val="auto"/>
          <w:sz w:val="32"/>
          <w:szCs w:val="32"/>
        </w:rPr>
        <w:t>年县级领导招商引资目标任务分解表</w:t>
      </w:r>
    </w:p>
    <w:p>
      <w:pPr>
        <w:numPr>
          <w:ilvl w:val="0"/>
          <w:numId w:val="0"/>
        </w:numPr>
        <w:spacing w:line="560" w:lineRule="exact"/>
        <w:ind w:left="640" w:leftChars="0"/>
        <w:jc w:val="left"/>
        <w:rPr>
          <w:rFonts w:hint="default"/>
          <w:lang w:val="en-US" w:eastAsia="zh-CN"/>
        </w:rPr>
      </w:pP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2、各产业招商专班</w:t>
      </w:r>
      <w:r>
        <w:rPr>
          <w:rFonts w:hint="eastAsia" w:eastAsia="仿宋_GB2312"/>
          <w:bCs/>
          <w:color w:val="auto"/>
          <w:sz w:val="32"/>
          <w:szCs w:val="32"/>
        </w:rPr>
        <w:t>目标任务分解表</w:t>
      </w:r>
    </w:p>
    <w:p>
      <w:pPr>
        <w:numPr>
          <w:ilvl w:val="0"/>
          <w:numId w:val="0"/>
        </w:numPr>
        <w:spacing w:line="560" w:lineRule="exact"/>
        <w:ind w:left="640" w:leftChars="0"/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 xml:space="preserve">3、招商引资工作目标管理考核细则    </w:t>
      </w: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pStyle w:val="4"/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2"/>
          <w:szCs w:val="32"/>
          <w:lang w:val="en-US" w:eastAsia="zh-CN" w:bidi="ar-SA"/>
        </w:rPr>
        <w:t>2023年县级领导招商引资目标任务分解表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ind w:firstLine="420" w:firstLineChars="200"/>
        <w:jc w:val="both"/>
        <w:textAlignment w:val="auto"/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  单位：万元</w:t>
      </w:r>
    </w:p>
    <w:tbl>
      <w:tblPr>
        <w:tblStyle w:val="8"/>
        <w:tblW w:w="8337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66"/>
        <w:gridCol w:w="2055"/>
        <w:gridCol w:w="729"/>
        <w:gridCol w:w="1385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委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府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目标任务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荣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马晓红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张  明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忞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张毓龙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3000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璞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杨继宏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3000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任  伟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田鹏飞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3000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马义杰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静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</w:t>
            </w:r>
          </w:p>
          <w:p>
            <w:pPr>
              <w:pStyle w:val="4"/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李白虎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刚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宝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孙阿娜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马津垠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于清海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拜春霞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园区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禹兴昌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合计</w:t>
            </w:r>
          </w:p>
        </w:tc>
        <w:tc>
          <w:tcPr>
            <w:tcW w:w="636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90000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2"/>
          <w:szCs w:val="32"/>
          <w:lang w:val="en-US" w:eastAsia="zh-CN"/>
        </w:rPr>
        <w:t>产业招商专班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2"/>
          <w:szCs w:val="32"/>
        </w:rPr>
        <w:t>目标任务分解表</w:t>
      </w:r>
    </w:p>
    <w:tbl>
      <w:tblPr>
        <w:tblStyle w:val="9"/>
        <w:tblpPr w:leftFromText="180" w:rightFromText="180" w:vertAnchor="text" w:horzAnchor="page" w:tblpX="846" w:tblpY="111"/>
        <w:tblOverlap w:val="never"/>
        <w:tblW w:w="15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40"/>
        <w:gridCol w:w="3123"/>
        <w:gridCol w:w="5535"/>
        <w:gridCol w:w="765"/>
        <w:gridCol w:w="1002"/>
        <w:gridCol w:w="15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专班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目标任务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目标区域（企业）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领导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责任单位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旅游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每季度统一组织外出招商3次以上，引进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生态产业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陕西省文旅发展集团公司、兴茂（集团）有限公司、重庆天赐温泉（集团）有限公司、重庆箱根温泉产业发展集团有限公司、庐山温泉发展集团有限责任公司、珠海天沐温泉旅游投资集团股份有限公司、唐山湾国际旅游岛旅游发展有限公司、平凉崆峒山文化旅游发展有限公司、中康国驰(天津)实业有限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李静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马晓勇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文化旅游局+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宣传部、人大办、文联、融媒体中心、教体局、财政局、文旅集团、各乡镇。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1、各责任单位每月25日前以报表形式向县招商引资领导小组办公室（投资促进服务中心）报送一次本单位外出招商、在谈项目、签约项目、落地实施项目等进展情况报表；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2、招商引资领导小组办公室（投资促进服务中心）每月28日前汇总通报全县外出招商、在谈、签约、落地实施等项目进展情况，及时汇总后向县委、政府和固原市上报招商项目进度报表。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生态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每季度统一组织外出招商3次以上，引进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全域旅游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深圳市唐饮饮料有限公司、青海康普生物科技股份有限、黑龙江金科沙棘有限公司、新疆奥普生物科技有限公司、承德宇航人高山植物应用技术有限责任公司、甘肃艾康沙棘制品有限公司等企业。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任伟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冶兴亮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自然资源局+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政府办、政研室、残联、水务局、生态环境局、各乡镇。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化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每季度统一组织外出招商3次以上，引进农业产业项目3个以上，到位资金3亿元以上。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上海西鲜记电子商务有限公司、浙江农合生态农业科技有限公司、通辽市成峰牲畜交易公司、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江苏京东农业股份有限公司、吉林省长春皓月肉业股份有限公司、北京顺鑫农业股份有限公司、内蒙古川顺农业发展有限公司、重庆市伟正蔬菜种植有限公司、平凉红牛有限责任公司等企业。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张明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糟海学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农业农村局+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县委办、科技局、乡村振兴局、党校、科协、农业银行、各乡镇。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每季度统一组织外出招商3次以上，引进现代服务业项目3个以上，到位资金3亿元以上。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北京三快在线科技有限公司、拉扎斯网络科技（上海）有限公司、北京鸿益达科技有限公司、新疆乌鲁木齐华凌集团、河南奥图文化传媒有限公司、定边县宇新工贸有限责任公司等企业。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任伟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马卫荣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发改局+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政协办、团委、妇联、市场监管局、医疗保障局、邮储银行、各乡镇。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专班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目标任务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目标区域（企业）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领导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责任单位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每季度统一组织外出招商3次以上，引进城市社区服务项目3个以上，到位资金3亿元以上。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江苏京东农业股份有限公司、杭州小红生活服务有限责任公司、昆明市智慧停车建设运营有限公司、深圳市捷顺科技实业股份有限公司等企业。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古学宏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住建局+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组织部、总工会、司法局、民政局、卫生健康局、人社局、各乡镇。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1、各责任单位每月25日前以报表形式向县招商引资领导小组办公室（投资促进服务中心）报送一次本单位外出招商、在谈项目、签约项目、落地实施项目等进展情况报表；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2、招商引资领导小组办公室（投资促进服务中心）每月28日前汇总通报全县外出招商、在谈、签约、落地实施等项目进展情况，及时汇总后向县委、政府和固原市上报招商项目进度报表。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企业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每季度统一组织外出招商3次以上，引进工业项目3个以上，到位资金3亿元以上。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江苏科技发展有限公司、农夫山泉股份有限公司、景田（深圳）食品饮料有限公司、北京汇源饮料食品有限公司、深圳市唐饮饮料有限公司等企业。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任伟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马卫荣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发改局+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统战部、编办、网信办、交通运输局、应急管理局、黄河银行、各乡镇。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轻工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园区</w:t>
            </w:r>
          </w:p>
        </w:tc>
        <w:tc>
          <w:tcPr>
            <w:tcW w:w="3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每季度统一组织外出招商3次以上，引进轻工产业项目3个以上，到位资金3亿元以上。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一季度完成30%；二季度完成60%；三季度完成90%；11月底完成100%。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吉林林兴集团、新疆瓜德尔国际贸易有限公司、内蒙古鄂尔多斯高原圣果沙棘制品有限公司、多娇（厦门）户外装备有限公司等企业。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禹兴昌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马今胜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园区管委会+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审批服务局、退役军人事务局、统计局、机关事务服务中心、宁夏银行、香水镇。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947" w:right="1440" w:bottom="1797" w:left="87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br w:type="page"/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560" w:lineRule="exact"/>
        <w:jc w:val="center"/>
        <w:rPr>
          <w:rFonts w:hint="eastAsia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2"/>
          <w:szCs w:val="32"/>
          <w:lang w:val="en-US" w:eastAsia="zh-CN"/>
        </w:rPr>
        <w:t>泾源县招商引资工作目标管理考核细则</w:t>
      </w:r>
    </w:p>
    <w:tbl>
      <w:tblPr>
        <w:tblStyle w:val="9"/>
        <w:tblW w:w="9977" w:type="dxa"/>
        <w:tblInd w:w="-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16"/>
        <w:gridCol w:w="7309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730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赋分依据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atLeast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招商项目</w:t>
            </w:r>
            <w:r>
              <w:rPr>
                <w:rFonts w:hint="eastAsia" w:ascii="仿宋_GB2312" w:eastAsia="仿宋_GB2312"/>
                <w:b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分</w:t>
            </w:r>
          </w:p>
        </w:tc>
        <w:tc>
          <w:tcPr>
            <w:tcW w:w="7309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1、项目基本情况说明（企业盖章）；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2、项目投资协议（合同）；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3、公司章程（股东签字、按指印 企业盖章）；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4、营业执照副本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（复印件）；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5、法人及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投资人身份证明（复印件）；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6、项目立项备案或批复文件；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7、工程承建合同，装修合同、购进设备、建筑材料等的发票，土地、房屋租赁合同，土地出让合同、缴纳土地出让金票据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、工资花名册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等能证明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投资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资金或实物到位的其他材料。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8、项目进度照片；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资产负债表；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当年上报统计部门固定资产完成情况报表</w:t>
            </w:r>
            <w:r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24"/>
              </w:rPr>
              <w:t>Ｈ２０１表。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 ①9、10二项必须加盖企业财务印章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一式两份；</w:t>
            </w:r>
          </w:p>
          <w:p>
            <w:pPr>
              <w:spacing w:line="360" w:lineRule="exact"/>
              <w:ind w:firstLine="1080" w:firstLineChars="4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②所有项目档案资料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必须纸质版及扫描件同时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报送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481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考核方式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：查看以上资料原件、留存复印件；实地检查项目进展情况，评估投资情况，资料不全不予确认。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实际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到位资金得分=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（确认到位资金额÷任务资金额）×考核应得分（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分）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left="-44" w:leftChars="-21" w:right="-69" w:rightChars="-33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二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left="-44" w:leftChars="-21" w:right="-69" w:rightChars="-33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eastAsia="zh-CN"/>
              </w:rPr>
              <w:t>项目执行情况</w:t>
            </w:r>
          </w:p>
          <w:p>
            <w:pPr>
              <w:widowControl/>
              <w:snapToGrid w:val="0"/>
              <w:spacing w:line="360" w:lineRule="exact"/>
              <w:ind w:left="-44" w:leftChars="-21" w:right="-69" w:rightChars="-33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分</w:t>
            </w:r>
          </w:p>
        </w:tc>
        <w:tc>
          <w:tcPr>
            <w:tcW w:w="7309" w:type="dxa"/>
            <w:noWrap w:val="0"/>
            <w:vAlign w:val="top"/>
          </w:tcPr>
          <w:p>
            <w:pPr>
              <w:widowControl/>
              <w:spacing w:line="360" w:lineRule="exact"/>
              <w:ind w:right="-108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、建立工作机制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。确定专人负责，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每月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25日前向投资促进服务中心报送招商项目月统计报表及项目进度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30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、参与招商活动。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支持配合招商引资工作和重大活动，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编制报送招商项目，开展项目洽谈活动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等情况，每年编制报送对外招商项目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5个以上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309" w:type="dxa"/>
            <w:noWrap w:val="0"/>
            <w:vAlign w:val="center"/>
          </w:tcPr>
          <w:p>
            <w:pPr>
              <w:spacing w:line="360" w:lineRule="exact"/>
              <w:ind w:right="-108" w:rightChars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、及时报送项目资料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根据平时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招商项目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月报表、招商信息简报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及项目相关证明资料报送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情况赋分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30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考核资料报送情况。</w:t>
            </w:r>
            <w:r>
              <w:rPr>
                <w:rFonts w:hint="eastAsia" w:ascii="仿宋_GB2312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年终考核</w:t>
            </w:r>
            <w:r>
              <w:rPr>
                <w:rFonts w:hint="eastAsia" w:ascii="仿宋_GB2312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  <w:t>招商</w:t>
            </w:r>
            <w:r>
              <w:rPr>
                <w:rFonts w:hint="eastAsia" w:ascii="仿宋_GB2312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项目资料报送是否规范完整。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spacing w:line="360" w:lineRule="exact"/>
              <w:ind w:left="-44" w:leftChars="-21" w:right="-69" w:rightChars="-33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eastAsia="zh-CN"/>
              </w:rPr>
              <w:t>为企业服务情况</w:t>
            </w:r>
          </w:p>
          <w:p>
            <w:pPr>
              <w:snapToGrid w:val="0"/>
              <w:spacing w:line="360" w:lineRule="exact"/>
              <w:ind w:left="-44" w:leftChars="-21" w:right="-69" w:rightChars="-33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分</w:t>
            </w:r>
          </w:p>
        </w:tc>
        <w:tc>
          <w:tcPr>
            <w:tcW w:w="73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right="-108" w:rightChars="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主动为投资项目及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排忧解难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次得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协助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办理各项手续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引进项目跟踪服务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企业、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客商投诉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情况，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被投诉1次扣1分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，扣完为止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730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一、二、三项得分之和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right="-61" w:rightChars="-29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实际得分</w:t>
            </w:r>
          </w:p>
        </w:tc>
        <w:tc>
          <w:tcPr>
            <w:tcW w:w="730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目标考核实际得分=合计÷100×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目标考核应得分（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分）</w:t>
            </w:r>
          </w:p>
        </w:tc>
        <w:tc>
          <w:tcPr>
            <w:tcW w:w="7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40" w:lineRule="exact"/>
        <w:ind w:right="-874" w:rightChars="-416"/>
        <w:rPr>
          <w:rFonts w:hint="eastAsia" w:ascii="仿宋_GB2312" w:hAnsi="宋体" w:eastAsia="仿宋_GB2312"/>
          <w:sz w:val="28"/>
          <w:szCs w:val="28"/>
        </w:rPr>
        <w:sectPr>
          <w:pgSz w:w="11906" w:h="16838"/>
          <w:pgMar w:top="93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被考核单位签字（盖章）：                 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/>
          <w:sz w:val="28"/>
          <w:szCs w:val="28"/>
        </w:rPr>
        <w:t>年  月 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b/>
          <w:bCs/>
          <w:sz w:val="30"/>
          <w:szCs w:val="30"/>
        </w:rPr>
      </w:pPr>
    </w:p>
    <w:sectPr>
      <w:pgSz w:w="16838" w:h="11906" w:orient="landscape"/>
      <w:pgMar w:top="1797" w:right="1440" w:bottom="179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仿宋" w:hAnsi="仿宋" w:eastAsia="仿宋"/>
        <w:sz w:val="28"/>
        <w:szCs w:val="28"/>
      </w:rPr>
    </w:pPr>
    <w:r>
      <w:rPr>
        <w:rStyle w:val="12"/>
        <w:rFonts w:ascii="仿宋" w:hAnsi="仿宋" w:eastAsia="仿宋"/>
        <w:sz w:val="28"/>
        <w:szCs w:val="28"/>
      </w:rPr>
      <w:t xml:space="preserve">—  </w:t>
    </w:r>
    <w:r>
      <w:rPr>
        <w:rStyle w:val="12"/>
        <w:rFonts w:ascii="仿宋" w:hAnsi="仿宋" w:eastAsia="仿宋"/>
        <w:sz w:val="28"/>
        <w:szCs w:val="28"/>
      </w:rPr>
      <w:fldChar w:fldCharType="begin"/>
    </w:r>
    <w:r>
      <w:rPr>
        <w:rStyle w:val="12"/>
        <w:rFonts w:ascii="仿宋" w:hAnsi="仿宋" w:eastAsia="仿宋"/>
        <w:sz w:val="28"/>
        <w:szCs w:val="28"/>
      </w:rPr>
      <w:instrText xml:space="preserve">PAGE  </w:instrText>
    </w:r>
    <w:r>
      <w:rPr>
        <w:rStyle w:val="12"/>
        <w:rFonts w:ascii="仿宋" w:hAnsi="仿宋" w:eastAsia="仿宋"/>
        <w:sz w:val="28"/>
        <w:szCs w:val="28"/>
      </w:rPr>
      <w:fldChar w:fldCharType="separate"/>
    </w:r>
    <w:r>
      <w:rPr>
        <w:rStyle w:val="12"/>
        <w:rFonts w:ascii="仿宋" w:hAnsi="仿宋" w:eastAsia="仿宋"/>
        <w:sz w:val="28"/>
        <w:szCs w:val="28"/>
      </w:rPr>
      <w:t>8</w:t>
    </w:r>
    <w:r>
      <w:rPr>
        <w:rStyle w:val="12"/>
        <w:rFonts w:ascii="仿宋" w:hAnsi="仿宋" w:eastAsia="仿宋"/>
        <w:sz w:val="28"/>
        <w:szCs w:val="28"/>
      </w:rPr>
      <w:fldChar w:fldCharType="end"/>
    </w:r>
    <w:r>
      <w:rPr>
        <w:rStyle w:val="12"/>
        <w:rFonts w:ascii="仿宋" w:hAnsi="仿宋" w:eastAsia="仿宋"/>
        <w:sz w:val="28"/>
        <w:szCs w:val="28"/>
      </w:rPr>
      <w:t xml:space="preserve"> 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540" w:lineRule="exact"/>
      <w:jc w:val="left"/>
      <w:textAlignment w:val="auto"/>
      <w:rPr>
        <w:rFonts w:hint="eastAsia" w:ascii="仿宋" w:hAnsi="仿宋" w:eastAsia="仿宋" w:cs="仿宋"/>
        <w:sz w:val="28"/>
        <w:szCs w:val="28"/>
        <w:lang w:val="en-US" w:eastAsia="zh-CN"/>
      </w:rPr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jAyM2NiNGRlMzZkZmNlYWY5OWViNzVjZDU3NzIifQ=="/>
  </w:docVars>
  <w:rsids>
    <w:rsidRoot w:val="00172A27"/>
    <w:rsid w:val="03806F86"/>
    <w:rsid w:val="06EB1E9D"/>
    <w:rsid w:val="09AE14F6"/>
    <w:rsid w:val="0BC83400"/>
    <w:rsid w:val="0BC8771C"/>
    <w:rsid w:val="0FF70697"/>
    <w:rsid w:val="10B237CB"/>
    <w:rsid w:val="177E4661"/>
    <w:rsid w:val="17A10565"/>
    <w:rsid w:val="1A2C1E1B"/>
    <w:rsid w:val="1AEFE461"/>
    <w:rsid w:val="1F3BC400"/>
    <w:rsid w:val="1FCEBA28"/>
    <w:rsid w:val="1FEF8607"/>
    <w:rsid w:val="25BB34C7"/>
    <w:rsid w:val="2C2A150D"/>
    <w:rsid w:val="2C846239"/>
    <w:rsid w:val="2D39A96E"/>
    <w:rsid w:val="2E757263"/>
    <w:rsid w:val="2FBC08B0"/>
    <w:rsid w:val="33FC49A1"/>
    <w:rsid w:val="39CF95DA"/>
    <w:rsid w:val="3ABF6D5E"/>
    <w:rsid w:val="3B77AF3B"/>
    <w:rsid w:val="3FA822DF"/>
    <w:rsid w:val="3FE5CDFC"/>
    <w:rsid w:val="42C215DF"/>
    <w:rsid w:val="44243D8F"/>
    <w:rsid w:val="46BD2047"/>
    <w:rsid w:val="4A914BA1"/>
    <w:rsid w:val="5937BCF4"/>
    <w:rsid w:val="59E51817"/>
    <w:rsid w:val="5B9DDD79"/>
    <w:rsid w:val="5BFD87E1"/>
    <w:rsid w:val="5EF970B1"/>
    <w:rsid w:val="5FDFF4C0"/>
    <w:rsid w:val="60CC668E"/>
    <w:rsid w:val="674746BF"/>
    <w:rsid w:val="683C7AA3"/>
    <w:rsid w:val="686E0A7D"/>
    <w:rsid w:val="6A7ADD89"/>
    <w:rsid w:val="6B3E2DB9"/>
    <w:rsid w:val="6D925779"/>
    <w:rsid w:val="6DF1C6D4"/>
    <w:rsid w:val="6F9FDA20"/>
    <w:rsid w:val="6FF60F4D"/>
    <w:rsid w:val="6FFBD015"/>
    <w:rsid w:val="6FFE4FAA"/>
    <w:rsid w:val="705043C1"/>
    <w:rsid w:val="72E74AAF"/>
    <w:rsid w:val="734B4449"/>
    <w:rsid w:val="74C30FDD"/>
    <w:rsid w:val="7528086D"/>
    <w:rsid w:val="76F53F5C"/>
    <w:rsid w:val="77291320"/>
    <w:rsid w:val="786F08AE"/>
    <w:rsid w:val="794A3F23"/>
    <w:rsid w:val="7AAF60F4"/>
    <w:rsid w:val="7BBEF4CF"/>
    <w:rsid w:val="7BBFC801"/>
    <w:rsid w:val="7BDF59E7"/>
    <w:rsid w:val="7CBF2514"/>
    <w:rsid w:val="7D4F38F2"/>
    <w:rsid w:val="7DCF8740"/>
    <w:rsid w:val="7E5DAC79"/>
    <w:rsid w:val="7EDE7D83"/>
    <w:rsid w:val="7EFB0E8B"/>
    <w:rsid w:val="7F77CAE3"/>
    <w:rsid w:val="7F7F7F42"/>
    <w:rsid w:val="7F9FCDED"/>
    <w:rsid w:val="7FBF8AF0"/>
    <w:rsid w:val="7FD77179"/>
    <w:rsid w:val="7FE78845"/>
    <w:rsid w:val="7FFFB918"/>
    <w:rsid w:val="9FE6CDE9"/>
    <w:rsid w:val="9FEB60EE"/>
    <w:rsid w:val="9FFF2B7B"/>
    <w:rsid w:val="AFD7CBD3"/>
    <w:rsid w:val="AFFE87F7"/>
    <w:rsid w:val="B77F365D"/>
    <w:rsid w:val="BF5B4CCC"/>
    <w:rsid w:val="BFDF8746"/>
    <w:rsid w:val="BFDFEB26"/>
    <w:rsid w:val="BFFDC18D"/>
    <w:rsid w:val="CFF78E8E"/>
    <w:rsid w:val="D7FBE43A"/>
    <w:rsid w:val="DBCF238C"/>
    <w:rsid w:val="DF7FA09F"/>
    <w:rsid w:val="DFEF3E11"/>
    <w:rsid w:val="DFF7E3BB"/>
    <w:rsid w:val="EBF7DF67"/>
    <w:rsid w:val="EC0B8FC6"/>
    <w:rsid w:val="EC6F5A00"/>
    <w:rsid w:val="ECEF523D"/>
    <w:rsid w:val="ED4FEAB9"/>
    <w:rsid w:val="EDF76F38"/>
    <w:rsid w:val="EDFBE009"/>
    <w:rsid w:val="EEBFC8FB"/>
    <w:rsid w:val="EF7B21FB"/>
    <w:rsid w:val="EF7BA76C"/>
    <w:rsid w:val="F1D66A12"/>
    <w:rsid w:val="F67FFE0E"/>
    <w:rsid w:val="F77338F7"/>
    <w:rsid w:val="F77FB984"/>
    <w:rsid w:val="F7974615"/>
    <w:rsid w:val="F7ED1980"/>
    <w:rsid w:val="F9FD4EF0"/>
    <w:rsid w:val="FA7F3AEF"/>
    <w:rsid w:val="FBBC08FA"/>
    <w:rsid w:val="FCAFADAA"/>
    <w:rsid w:val="FD267ED4"/>
    <w:rsid w:val="FE8F6101"/>
    <w:rsid w:val="FE9F3684"/>
    <w:rsid w:val="FEEF2FC8"/>
    <w:rsid w:val="FEFFAFA6"/>
    <w:rsid w:val="FF1A4604"/>
    <w:rsid w:val="FF329044"/>
    <w:rsid w:val="FF568367"/>
    <w:rsid w:val="FF7E2C53"/>
    <w:rsid w:val="FFBBCEA0"/>
    <w:rsid w:val="FFBE3090"/>
    <w:rsid w:val="FFF624E0"/>
    <w:rsid w:val="FFF97965"/>
    <w:rsid w:val="FFFB1A29"/>
    <w:rsid w:val="FF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unhideWhenUsed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61"/>
    <w:basedOn w:val="10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7">
    <w:name w:val="font3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50"/>
      <w:szCs w:val="50"/>
      <w:u w:val="none"/>
    </w:rPr>
  </w:style>
  <w:style w:type="paragraph" w:customStyle="1" w:styleId="18">
    <w:name w:val="Table Paragraph"/>
    <w:basedOn w:val="1"/>
    <w:qFormat/>
    <w:uiPriority w:val="1"/>
    <w:rPr>
      <w:rFonts w:ascii="FangSong_GB2312" w:hAnsi="FangSong_GB2312" w:eastAsia="FangSong_GB2312" w:cs="FangSong_GB2312"/>
      <w:lang w:val="zh-CN" w:eastAsia="zh-CN" w:bidi="zh-CN"/>
    </w:rPr>
  </w:style>
  <w:style w:type="character" w:customStyle="1" w:styleId="19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_GBK" w:hAnsi="方正小标宋_GBK" w:eastAsia="方正小标宋_GBK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7209</Words>
  <Characters>7355</Characters>
  <Lines>0</Lines>
  <Paragraphs>0</Paragraphs>
  <TotalTime>0</TotalTime>
  <ScaleCrop>false</ScaleCrop>
  <LinksUpToDate>false</LinksUpToDate>
  <CharactersWithSpaces>7479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2021-12-10T07:18:00Z</dcterms:created>
  <dc:creator>Administrator</dc:creator>
  <cp:lastModifiedBy>guyuan</cp:lastModifiedBy>
  <cp:lastPrinted>2023-03-21T16:48:00Z</cp:lastPrinted>
  <dcterms:modified xsi:type="dcterms:W3CDTF">2024-01-10T14:29:15Z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D16156FCB53040249B638003C88A63E4</vt:lpwstr>
  </property>
</Properties>
</file>