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附件4    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宁夏2021年餐饮服务环节食品安全日常监管情况统计表</w:t>
      </w:r>
    </w:p>
    <w:bookmarkEnd w:id="0"/>
    <w:tbl>
      <w:tblPr>
        <w:tblStyle w:val="5"/>
        <w:tblpPr w:leftFromText="180" w:rightFromText="180" w:vertAnchor="text" w:horzAnchor="page" w:tblpX="1423" w:tblpY="53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9"/>
        <w:gridCol w:w="766"/>
        <w:gridCol w:w="2265"/>
        <w:gridCol w:w="1080"/>
        <w:gridCol w:w="945"/>
        <w:gridCol w:w="1140"/>
        <w:gridCol w:w="1230"/>
        <w:gridCol w:w="825"/>
        <w:gridCol w:w="1485"/>
        <w:gridCol w:w="1755"/>
        <w:gridCol w:w="1185"/>
        <w:gridCol w:w="9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031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类别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总数</w:t>
            </w:r>
          </w:p>
        </w:tc>
        <w:tc>
          <w:tcPr>
            <w:tcW w:w="8599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其中：重点区域分类统计（家）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31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学校（托幼机构）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集体用餐配送单位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中央厨房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入网餐饮服务经营者</w:t>
            </w: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高速公路服务区餐饮单位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旅游景区餐饮单位</w:t>
            </w: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救助站食堂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03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全年共出动执法人员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人次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03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共检查餐饮单位总数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家（次）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03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通过HACCP或IS022000管理体系认证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家（次）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行政处罚情况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责令整改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家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立案查处数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件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没收问题食品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公斤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罚没金额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万元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吊销许可证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家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移送司法机关案件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件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766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抽检情况</w:t>
            </w:r>
          </w:p>
        </w:tc>
        <w:tc>
          <w:tcPr>
            <w:tcW w:w="22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国抽、省抽监督抽检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批次</w:t>
            </w:r>
          </w:p>
        </w:tc>
        <w:tc>
          <w:tcPr>
            <w:tcW w:w="9544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国抽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批次，其中，风险检测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批次，监督抽检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批次，不合格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批次；合格率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市、县级监督抽检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批次</w:t>
            </w:r>
          </w:p>
        </w:tc>
        <w:tc>
          <w:tcPr>
            <w:tcW w:w="9544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省抽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批次，其中，风险检测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批次，监督抽检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批次，不合格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批次；合格率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餐饮快速检测情况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批次</w:t>
            </w:r>
          </w:p>
        </w:tc>
        <w:tc>
          <w:tcPr>
            <w:tcW w:w="9544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批次，不合格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批次；合格率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031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重大活动保障情况</w:t>
            </w:r>
          </w:p>
        </w:tc>
        <w:tc>
          <w:tcPr>
            <w:tcW w:w="10624" w:type="dxa"/>
            <w:gridSpan w:val="9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保障活动（ ）次数、派驻（ ）人次，保障（ ）餐次。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031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培训情况</w:t>
            </w:r>
          </w:p>
        </w:tc>
        <w:tc>
          <w:tcPr>
            <w:tcW w:w="10624" w:type="dxa"/>
            <w:gridSpan w:val="9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培训班（ ）期；培训执法人员（ ）人次；培训从业人员（ ）人次。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3031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宣传活动情况</w:t>
            </w:r>
          </w:p>
        </w:tc>
        <w:tc>
          <w:tcPr>
            <w:tcW w:w="10624" w:type="dxa"/>
            <w:gridSpan w:val="9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宣传场次( ）次、发放资料（ ）份；其中进学校宣传（ ）次。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031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食物中毒情况</w:t>
            </w:r>
          </w:p>
        </w:tc>
        <w:tc>
          <w:tcPr>
            <w:tcW w:w="10624" w:type="dxa"/>
            <w:gridSpan w:val="9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报告总起数（ ）起、中毒人数（ ）人；其中学校食堂起数（ ）起、中毒人数（ ）人。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74" w:type="dxa"/>
            <w:gridSpan w:val="1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备注;</w:t>
            </w:r>
          </w:p>
        </w:tc>
      </w:tr>
    </w:tbl>
    <w:p>
      <w:pPr>
        <w:rPr>
          <w:rFonts w:hint="eastAsia" w:ascii="华文仿宋" w:hAnsi="华文仿宋" w:eastAsia="华文仿宋" w:cs="华文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填报单位（公章）：                                                       填报日期：    年  月  日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6834AD"/>
    <w:rsid w:val="03AF75A2"/>
    <w:rsid w:val="109F725A"/>
    <w:rsid w:val="288C55D7"/>
    <w:rsid w:val="2B62367E"/>
    <w:rsid w:val="34CB2AA1"/>
    <w:rsid w:val="3F045C13"/>
    <w:rsid w:val="44DE5424"/>
    <w:rsid w:val="606834AD"/>
    <w:rsid w:val="6A8177AF"/>
    <w:rsid w:val="73DF2E34"/>
    <w:rsid w:val="740B065D"/>
    <w:rsid w:val="784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2021-08-26T06:54:00Z</dcterms:created>
  <dc:creator>lenovo</dc:creator>
  <cp:lastModifiedBy>lenovo</cp:lastModifiedBy>
  <cp:lastPrinted>2021-08-26T07:55:00Z</cp:lastPrinted>
  <dcterms:modified xsi:type="dcterms:W3CDTF">2021-09-18T02:03:24Z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1B1B5F0FB025451193DC22EA14DB7564</vt:lpwstr>
  </property>
</Properties>
</file>