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val="0"/>
        <w:kinsoku/>
        <w:wordWrap/>
        <w:overflowPunct/>
        <w:topLinePunct w:val="0"/>
        <w:autoSpaceDE/>
        <w:autoSpaceDN/>
        <w:bidi w:val="0"/>
        <w:adjustRightInd/>
        <w:snapToGrid/>
        <w:spacing w:line="560" w:lineRule="exact"/>
        <w:textAlignment w:val="auto"/>
      </w:pP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pP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pP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pP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pP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泾建发〔202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19</w:t>
      </w:r>
      <w:r>
        <w:rPr>
          <w:rFonts w:hint="eastAsia" w:ascii="仿宋_GB2312" w:hAnsi="仿宋_GB2312" w:eastAsia="仿宋_GB2312" w:cs="仿宋_GB2312"/>
          <w:sz w:val="32"/>
          <w:szCs w:val="32"/>
        </w:rPr>
        <w:t>号</w:t>
      </w: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bookmarkStart w:id="2" w:name="_GoBack"/>
      <w:bookmarkEnd w:id="2"/>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关于审定《泾源县202</w:t>
      </w:r>
      <w:r>
        <w:rPr>
          <w:rFonts w:hint="eastAsia" w:ascii="方正小标宋简体" w:hAnsi="方正小标宋简体" w:eastAsia="方正小标宋简体" w:cs="方正小标宋简体"/>
          <w:sz w:val="44"/>
          <w:szCs w:val="44"/>
          <w:lang w:val="en-US" w:eastAsia="zh-CN"/>
        </w:rPr>
        <w:t>3</w:t>
      </w:r>
      <w:r>
        <w:rPr>
          <w:rFonts w:hint="eastAsia" w:ascii="方正小标宋简体" w:hAnsi="方正小标宋简体" w:eastAsia="方正小标宋简体" w:cs="方正小标宋简体"/>
          <w:sz w:val="44"/>
          <w:szCs w:val="44"/>
        </w:rPr>
        <w:t>年冬季清洁取暖</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仿宋_GB2312" w:hAnsi="仿宋_GB2312" w:eastAsia="仿宋_GB2312" w:cs="仿宋_GB2312"/>
          <w:sz w:val="32"/>
          <w:szCs w:val="32"/>
        </w:rPr>
      </w:pPr>
      <w:r>
        <w:rPr>
          <w:rFonts w:hint="eastAsia" w:ascii="方正小标宋简体" w:hAnsi="方正小标宋简体" w:eastAsia="方正小标宋简体" w:cs="方正小标宋简体"/>
          <w:sz w:val="44"/>
          <w:szCs w:val="44"/>
        </w:rPr>
        <w:t>项目实施方案（送审稿）》的请示</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县人民政府：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现将《泾源县202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年冬季清洁取暖项目实施方案</w:t>
      </w:r>
      <w:r>
        <w:rPr>
          <w:rFonts w:hint="eastAsia" w:ascii="仿宋_GB2312" w:hAnsi="仿宋_GB2312" w:eastAsia="仿宋_GB2312" w:cs="仿宋_GB2312"/>
          <w:sz w:val="32"/>
          <w:szCs w:val="32"/>
          <w:lang w:eastAsia="zh-CN"/>
        </w:rPr>
        <w:t>（送审稿）</w:t>
      </w:r>
      <w:r>
        <w:rPr>
          <w:rFonts w:hint="eastAsia" w:ascii="仿宋_GB2312" w:hAnsi="仿宋_GB2312" w:eastAsia="仿宋_GB2312" w:cs="仿宋_GB2312"/>
          <w:sz w:val="32"/>
          <w:szCs w:val="32"/>
        </w:rPr>
        <w:t>》随文呈报，请</w:t>
      </w:r>
      <w:r>
        <w:rPr>
          <w:rFonts w:hint="eastAsia" w:ascii="仿宋_GB2312" w:hAnsi="仿宋_GB2312" w:eastAsia="仿宋_GB2312" w:cs="仿宋_GB2312"/>
          <w:sz w:val="32"/>
          <w:szCs w:val="32"/>
          <w:lang w:eastAsia="zh-CN"/>
        </w:rPr>
        <w:t>审定</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4160" w:firstLineChars="13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泾源县住房和城乡建设局</w:t>
      </w:r>
    </w:p>
    <w:p>
      <w:pPr>
        <w:keepNext w:val="0"/>
        <w:keepLines w:val="0"/>
        <w:pageBreakBefore w:val="0"/>
        <w:widowControl w:val="0"/>
        <w:kinsoku/>
        <w:wordWrap/>
        <w:overflowPunct/>
        <w:topLinePunct w:val="0"/>
        <w:autoSpaceDE/>
        <w:autoSpaceDN/>
        <w:bidi w:val="0"/>
        <w:adjustRightInd/>
        <w:snapToGrid/>
        <w:spacing w:line="560" w:lineRule="exact"/>
        <w:ind w:firstLine="4800" w:firstLineChars="15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13</w:t>
      </w:r>
      <w:r>
        <w:rPr>
          <w:rFonts w:hint="eastAsia" w:ascii="仿宋_GB2312" w:hAnsi="仿宋_GB2312" w:eastAsia="仿宋_GB2312" w:cs="仿宋_GB2312"/>
          <w:sz w:val="32"/>
          <w:szCs w:val="32"/>
        </w:rPr>
        <w:t>日</w:t>
      </w:r>
    </w:p>
    <w:p>
      <w:pP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br w:type="page"/>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关于《泾源县202</w:t>
      </w:r>
      <w:r>
        <w:rPr>
          <w:rFonts w:hint="eastAsia" w:ascii="方正小标宋简体" w:hAnsi="方正小标宋简体" w:eastAsia="方正小标宋简体" w:cs="方正小标宋简体"/>
          <w:sz w:val="44"/>
          <w:szCs w:val="44"/>
          <w:lang w:val="en-US" w:eastAsia="zh-CN"/>
        </w:rPr>
        <w:t>3</w:t>
      </w:r>
      <w:r>
        <w:rPr>
          <w:rFonts w:hint="eastAsia" w:ascii="方正小标宋简体" w:hAnsi="方正小标宋简体" w:eastAsia="方正小标宋简体" w:cs="方正小标宋简体"/>
          <w:sz w:val="44"/>
          <w:szCs w:val="44"/>
        </w:rPr>
        <w:t>年冬季清洁取暖项目</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仿宋_GB2312" w:hAnsi="仿宋_GB2312" w:eastAsia="仿宋_GB2312" w:cs="仿宋_GB2312"/>
          <w:color w:val="auto"/>
          <w:sz w:val="44"/>
          <w:szCs w:val="44"/>
        </w:rPr>
      </w:pPr>
      <w:r>
        <w:rPr>
          <w:rFonts w:hint="eastAsia" w:ascii="方正小标宋简体" w:hAnsi="方正小标宋简体" w:eastAsia="方正小标宋简体" w:cs="方正小标宋简体"/>
          <w:sz w:val="44"/>
          <w:szCs w:val="44"/>
        </w:rPr>
        <w:t>实施方案》的</w:t>
      </w:r>
      <w:r>
        <w:rPr>
          <w:rFonts w:hint="eastAsia" w:ascii="方正小标宋简体" w:hAnsi="方正小标宋简体" w:eastAsia="方正小标宋简体" w:cs="方正小标宋简体"/>
          <w:sz w:val="44"/>
          <w:szCs w:val="44"/>
          <w:lang w:eastAsia="zh-CN"/>
        </w:rPr>
        <w:t>起草</w:t>
      </w:r>
      <w:r>
        <w:rPr>
          <w:rFonts w:hint="eastAsia" w:ascii="方正小标宋简体" w:hAnsi="方正小标宋简体" w:eastAsia="方正小标宋简体" w:cs="方正小标宋简体"/>
          <w:sz w:val="44"/>
          <w:szCs w:val="44"/>
        </w:rPr>
        <w:t>说明</w:t>
      </w:r>
    </w:p>
    <w:p>
      <w:pPr>
        <w:keepNext w:val="0"/>
        <w:keepLines w:val="0"/>
        <w:pageBreakBefore w:val="0"/>
        <w:wordWrap/>
        <w:overflowPunct/>
        <w:topLinePunct w:val="0"/>
        <w:bidi w:val="0"/>
        <w:spacing w:line="560" w:lineRule="exact"/>
        <w:ind w:firstLine="640" w:firstLineChars="200"/>
        <w:jc w:val="both"/>
        <w:rPr>
          <w:rFonts w:ascii="仿宋_GB2312" w:hAnsi="仿宋_GB2312" w:eastAsia="仿宋_GB2312" w:cs="仿宋_GB2312"/>
          <w:sz w:val="32"/>
          <w:szCs w:val="32"/>
        </w:rPr>
      </w:pPr>
    </w:p>
    <w:p>
      <w:pPr>
        <w:keepNext w:val="0"/>
        <w:keepLines w:val="0"/>
        <w:pageBreakBefore w:val="0"/>
        <w:wordWrap/>
        <w:overflowPunct/>
        <w:topLinePunct w:val="0"/>
        <w:bidi w:val="0"/>
        <w:spacing w:line="560" w:lineRule="exact"/>
        <w:ind w:firstLine="640" w:firstLineChars="200"/>
        <w:jc w:val="both"/>
        <w:rPr>
          <w:rFonts w:ascii="仿宋_GB2312" w:hAnsi="仿宋_GB2312" w:eastAsia="仿宋_GB2312" w:cs="仿宋_GB2312"/>
          <w:sz w:val="32"/>
          <w:szCs w:val="32"/>
        </w:rPr>
      </w:pPr>
      <w:r>
        <w:rPr>
          <w:rFonts w:hint="eastAsia" w:ascii="黑体" w:hAnsi="黑体" w:eastAsia="黑体" w:cs="黑体"/>
          <w:sz w:val="32"/>
          <w:szCs w:val="32"/>
        </w:rPr>
        <w:t>一、起草背景</w:t>
      </w:r>
    </w:p>
    <w:p>
      <w:pPr>
        <w:keepNext w:val="0"/>
        <w:keepLines w:val="0"/>
        <w:pageBreakBefore w:val="0"/>
        <w:wordWrap/>
        <w:overflowPunct/>
        <w:topLinePunct w:val="0"/>
        <w:bidi w:val="0"/>
        <w:spacing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为加快推进全县冬季清洁取暖项目实施进度，确保如期实现三年建设目标任务，</w:t>
      </w:r>
      <w:r>
        <w:rPr>
          <w:rFonts w:hint="eastAsia" w:ascii="仿宋_GB2312" w:hAnsi="仿宋_GB2312" w:eastAsia="仿宋_GB2312" w:cs="仿宋_GB2312"/>
          <w:sz w:val="32"/>
          <w:szCs w:val="32"/>
          <w:lang w:val="en" w:eastAsia="zh-CN"/>
        </w:rPr>
        <w:t>根据《固原市人民政府办公室关于印发〈2023年度固原市冬季清洁取暖项目工作实施方案〉的通知》（固政办函〔</w:t>
      </w:r>
      <w:r>
        <w:rPr>
          <w:rFonts w:hint="eastAsia" w:ascii="仿宋_GB2312" w:hAnsi="仿宋_GB2312" w:eastAsia="仿宋_GB2312" w:cs="仿宋_GB2312"/>
          <w:sz w:val="32"/>
          <w:szCs w:val="32"/>
          <w:lang w:val="en-US" w:eastAsia="zh-CN"/>
        </w:rPr>
        <w:t>2023</w:t>
      </w:r>
      <w:r>
        <w:rPr>
          <w:rFonts w:hint="eastAsia" w:ascii="仿宋_GB2312" w:hAnsi="仿宋_GB2312" w:eastAsia="仿宋_GB2312" w:cs="仿宋_GB2312"/>
          <w:sz w:val="32"/>
          <w:szCs w:val="32"/>
          <w:lang w:val="en" w:eastAsia="zh-CN"/>
        </w:rPr>
        <w:t>〕</w:t>
      </w:r>
      <w:r>
        <w:rPr>
          <w:rFonts w:hint="eastAsia" w:ascii="仿宋_GB2312" w:hAnsi="仿宋_GB2312" w:eastAsia="仿宋_GB2312" w:cs="仿宋_GB2312"/>
          <w:sz w:val="32"/>
          <w:szCs w:val="32"/>
          <w:lang w:val="en-US" w:eastAsia="zh-CN"/>
        </w:rPr>
        <w:t>21号</w:t>
      </w:r>
      <w:r>
        <w:rPr>
          <w:rFonts w:hint="eastAsia" w:ascii="仿宋_GB2312" w:hAnsi="仿宋_GB2312" w:eastAsia="仿宋_GB2312" w:cs="仿宋_GB2312"/>
          <w:sz w:val="32"/>
          <w:szCs w:val="32"/>
          <w:lang w:val="en" w:eastAsia="zh-CN"/>
        </w:rPr>
        <w:t>）《泾源县人民政府办公室关于印发</w:t>
      </w:r>
      <w:r>
        <w:rPr>
          <w:rFonts w:hint="eastAsia" w:ascii="仿宋_GB2312" w:hAnsi="仿宋_GB2312" w:eastAsia="仿宋_GB2312" w:cs="仿宋_GB2312"/>
          <w:sz w:val="32"/>
          <w:szCs w:val="32"/>
          <w:lang w:val="en-US" w:eastAsia="zh-CN"/>
        </w:rPr>
        <w:t>&lt;泾源县冬季清洁取暖项目实施方案&gt;的通知</w:t>
      </w:r>
      <w:r>
        <w:rPr>
          <w:rFonts w:hint="eastAsia" w:ascii="仿宋_GB2312" w:hAnsi="仿宋_GB2312" w:eastAsia="仿宋_GB2312" w:cs="仿宋_GB2312"/>
          <w:sz w:val="32"/>
          <w:szCs w:val="32"/>
          <w:lang w:val="en" w:eastAsia="zh-CN"/>
        </w:rPr>
        <w:t>》（泾政办发〔</w:t>
      </w:r>
      <w:r>
        <w:rPr>
          <w:rFonts w:hint="eastAsia" w:ascii="仿宋_GB2312" w:hAnsi="仿宋_GB2312" w:eastAsia="仿宋_GB2312" w:cs="仿宋_GB2312"/>
          <w:sz w:val="32"/>
          <w:szCs w:val="32"/>
          <w:lang w:val="en-US" w:eastAsia="zh-CN"/>
        </w:rPr>
        <w:t>2022</w:t>
      </w:r>
      <w:r>
        <w:rPr>
          <w:rFonts w:hint="eastAsia" w:ascii="仿宋_GB2312" w:hAnsi="仿宋_GB2312" w:eastAsia="仿宋_GB2312" w:cs="仿宋_GB2312"/>
          <w:sz w:val="32"/>
          <w:szCs w:val="32"/>
          <w:lang w:val="en" w:eastAsia="zh-CN"/>
        </w:rPr>
        <w:t>〕</w:t>
      </w:r>
      <w:r>
        <w:rPr>
          <w:rFonts w:hint="eastAsia" w:ascii="仿宋_GB2312" w:hAnsi="仿宋_GB2312" w:eastAsia="仿宋_GB2312" w:cs="仿宋_GB2312"/>
          <w:sz w:val="32"/>
          <w:szCs w:val="32"/>
          <w:lang w:val="en-US" w:eastAsia="zh-CN"/>
        </w:rPr>
        <w:t>92号</w:t>
      </w:r>
      <w:r>
        <w:rPr>
          <w:rFonts w:hint="eastAsia" w:ascii="仿宋_GB2312" w:hAnsi="仿宋_GB2312" w:eastAsia="仿宋_GB2312" w:cs="仿宋_GB2312"/>
          <w:sz w:val="32"/>
          <w:szCs w:val="32"/>
          <w:lang w:val="en" w:eastAsia="zh-CN"/>
        </w:rPr>
        <w:t>）文件要求，</w:t>
      </w:r>
      <w:r>
        <w:rPr>
          <w:rFonts w:hint="eastAsia" w:ascii="仿宋_GB2312" w:hAnsi="仿宋_GB2312" w:eastAsia="仿宋_GB2312" w:cs="仿宋_GB2312"/>
          <w:sz w:val="32"/>
          <w:szCs w:val="32"/>
        </w:rPr>
        <w:t>结合我县202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年工作实际，特制定本实施方案。</w:t>
      </w:r>
    </w:p>
    <w:p>
      <w:pPr>
        <w:keepNext w:val="0"/>
        <w:keepLines w:val="0"/>
        <w:pageBreakBefore w:val="0"/>
        <w:wordWrap/>
        <w:overflowPunct/>
        <w:topLinePunct w:val="0"/>
        <w:bidi w:val="0"/>
        <w:spacing w:line="560" w:lineRule="exact"/>
        <w:ind w:firstLine="640" w:firstLineChars="200"/>
        <w:jc w:val="both"/>
        <w:rPr>
          <w:rFonts w:ascii="仿宋_GB2312" w:hAnsi="仿宋_GB2312" w:eastAsia="仿宋_GB2312" w:cs="仿宋_GB2312"/>
          <w:sz w:val="32"/>
          <w:szCs w:val="32"/>
        </w:rPr>
      </w:pPr>
      <w:r>
        <w:rPr>
          <w:rFonts w:hint="eastAsia" w:ascii="黑体" w:hAnsi="黑体" w:eastAsia="黑体" w:cs="黑体"/>
          <w:sz w:val="32"/>
          <w:szCs w:val="32"/>
        </w:rPr>
        <w:t>二、主要内容</w:t>
      </w:r>
    </w:p>
    <w:p>
      <w:pPr>
        <w:keepNext w:val="0"/>
        <w:keepLines w:val="0"/>
        <w:pageBreakBefore w:val="0"/>
        <w:wordWrap/>
        <w:overflowPunct/>
        <w:topLinePunct w:val="0"/>
        <w:bidi w:val="0"/>
        <w:spacing w:line="560" w:lineRule="exact"/>
        <w:ind w:firstLine="640" w:firstLineChars="200"/>
        <w:jc w:val="both"/>
        <w:rPr>
          <w:rFonts w:ascii="仿宋_GB2312" w:hAnsi="仿宋_GB2312" w:eastAsia="仿宋_GB2312" w:cs="仿宋_GB2312"/>
          <w:sz w:val="32"/>
          <w:szCs w:val="32"/>
        </w:rPr>
      </w:pPr>
      <w:r>
        <w:rPr>
          <w:rFonts w:hint="eastAsia" w:ascii="仿宋_GB2312" w:hAnsi="仿宋_GB2312" w:eastAsia="仿宋_GB2312" w:cs="仿宋_GB2312"/>
          <w:sz w:val="32"/>
          <w:szCs w:val="32"/>
        </w:rPr>
        <w:t>《泾源县</w:t>
      </w:r>
      <w:r>
        <w:rPr>
          <w:rFonts w:hint="eastAsia" w:ascii="仿宋_GB2312" w:hAnsi="仿宋_GB2312" w:eastAsia="仿宋_GB2312" w:cs="仿宋_GB2312"/>
          <w:sz w:val="32"/>
          <w:szCs w:val="32"/>
          <w:lang w:val="en-US" w:eastAsia="zh-CN"/>
        </w:rPr>
        <w:t>2023年</w:t>
      </w:r>
      <w:r>
        <w:rPr>
          <w:rFonts w:hint="eastAsia" w:ascii="仿宋_GB2312" w:hAnsi="仿宋_GB2312" w:eastAsia="仿宋_GB2312" w:cs="仿宋_GB2312"/>
          <w:sz w:val="32"/>
          <w:szCs w:val="32"/>
        </w:rPr>
        <w:t>冬季清洁取暖项目实施方案》共分为工作目标、重点任务、实施步骤、资金</w:t>
      </w:r>
      <w:r>
        <w:rPr>
          <w:rFonts w:hint="eastAsia" w:ascii="仿宋_GB2312" w:hAnsi="仿宋_GB2312" w:eastAsia="仿宋_GB2312" w:cs="仿宋_GB2312"/>
          <w:sz w:val="32"/>
          <w:szCs w:val="32"/>
          <w:lang w:eastAsia="zh-CN"/>
        </w:rPr>
        <w:t>安排</w:t>
      </w:r>
      <w:r>
        <w:rPr>
          <w:rFonts w:hint="eastAsia" w:ascii="仿宋_GB2312" w:hAnsi="仿宋_GB2312" w:eastAsia="仿宋_GB2312" w:cs="仿宋_GB2312"/>
          <w:sz w:val="32"/>
          <w:szCs w:val="32"/>
        </w:rPr>
        <w:t>、工作要求5个部分。</w:t>
      </w:r>
    </w:p>
    <w:p>
      <w:pPr>
        <w:keepNext w:val="0"/>
        <w:keepLines w:val="0"/>
        <w:pageBreakBefore w:val="0"/>
        <w:wordWrap/>
        <w:overflowPunct/>
        <w:topLinePunct w:val="0"/>
        <w:bidi w:val="0"/>
        <w:spacing w:line="560" w:lineRule="exact"/>
        <w:ind w:firstLine="642" w:firstLineChars="200"/>
        <w:jc w:val="both"/>
        <w:rPr>
          <w:rFonts w:hint="eastAsia" w:ascii="仿宋_GB2312" w:hAnsi="仿宋_GB2312" w:eastAsia="仿宋_GB2312" w:cs="仿宋_GB2312"/>
          <w:sz w:val="32"/>
          <w:szCs w:val="32"/>
          <w:lang w:eastAsia="zh-CN"/>
        </w:rPr>
      </w:pPr>
      <w:bookmarkStart w:id="0" w:name="bookmark9"/>
      <w:r>
        <w:rPr>
          <w:rFonts w:hint="eastAsia" w:ascii="楷体" w:hAnsi="楷体" w:eastAsia="楷体" w:cs="楷体"/>
          <w:b/>
          <w:bCs/>
          <w:kern w:val="2"/>
          <w:sz w:val="32"/>
          <w:szCs w:val="32"/>
        </w:rPr>
        <w:t>第一部分</w:t>
      </w:r>
      <w:bookmarkEnd w:id="0"/>
      <w:r>
        <w:rPr>
          <w:rFonts w:hint="eastAsia" w:ascii="楷体" w:hAnsi="楷体" w:eastAsia="楷体" w:cs="楷体"/>
          <w:b/>
          <w:bCs/>
          <w:kern w:val="2"/>
          <w:sz w:val="32"/>
          <w:szCs w:val="32"/>
        </w:rPr>
        <w:t>：工作目标。</w:t>
      </w:r>
      <w:r>
        <w:rPr>
          <w:rFonts w:hint="eastAsia" w:ascii="仿宋_GB2312" w:hAnsi="仿宋_GB2312" w:eastAsia="仿宋_GB2312" w:cs="仿宋_GB2312"/>
          <w:sz w:val="32"/>
          <w:szCs w:val="32"/>
        </w:rPr>
        <w:t>明确通过实施冬季清洁取暖项目，实现热源清洁化、建筑能效提升、空气质量提升3个目标，具体为</w:t>
      </w:r>
      <w:r>
        <w:rPr>
          <w:rFonts w:hint="eastAsia" w:ascii="仿宋_GB2312" w:hAnsi="仿宋_GB2312" w:eastAsia="仿宋_GB2312" w:cs="仿宋_GB2312"/>
          <w:sz w:val="32"/>
          <w:szCs w:val="32"/>
          <w:lang w:eastAsia="zh-CN"/>
        </w:rPr>
        <w:t>：</w:t>
      </w:r>
    </w:p>
    <w:p>
      <w:pPr>
        <w:keepNext w:val="0"/>
        <w:keepLines w:val="0"/>
        <w:pageBreakBefore w:val="0"/>
        <w:wordWrap/>
        <w:overflowPunct/>
        <w:topLinePunct w:val="0"/>
        <w:bidi w:val="0"/>
        <w:spacing w:line="560" w:lineRule="exact"/>
        <w:ind w:firstLine="642" w:firstLineChars="200"/>
        <w:jc w:val="both"/>
        <w:rPr>
          <w:rFonts w:ascii="仿宋_GB2312" w:hAnsi="仿宋_GB2312" w:eastAsia="仿宋_GB2312" w:cs="仿宋_GB2312"/>
          <w:sz w:val="32"/>
          <w:szCs w:val="32"/>
        </w:rPr>
      </w:pPr>
      <w:r>
        <w:rPr>
          <w:rFonts w:hint="eastAsia" w:ascii="仿宋_GB2312" w:hAnsi="仿宋_GB2312" w:eastAsia="仿宋_GB2312" w:cs="仿宋_GB2312"/>
          <w:b/>
          <w:bCs/>
          <w:sz w:val="32"/>
          <w:szCs w:val="32"/>
        </w:rPr>
        <w:t>1.热源清洁化。</w:t>
      </w:r>
      <w:r>
        <w:rPr>
          <w:rFonts w:hint="eastAsia" w:ascii="仿宋_GB2312" w:hAnsi="仿宋_GB2312" w:eastAsia="仿宋_GB2312" w:cs="仿宋_GB2312"/>
          <w:sz w:val="32"/>
          <w:szCs w:val="32"/>
          <w:lang w:val="en-US" w:eastAsia="zh-CN"/>
        </w:rPr>
        <w:t>完成农村清洁取暖改造0.37万户17.7万平方米。</w:t>
      </w:r>
    </w:p>
    <w:p>
      <w:pPr>
        <w:keepNext w:val="0"/>
        <w:keepLines w:val="0"/>
        <w:pageBreakBefore w:val="0"/>
        <w:wordWrap/>
        <w:overflowPunct/>
        <w:topLinePunct w:val="0"/>
        <w:bidi w:val="0"/>
        <w:spacing w:line="560" w:lineRule="exact"/>
        <w:ind w:firstLine="642" w:firstLineChars="200"/>
        <w:jc w:val="both"/>
        <w:rPr>
          <w:rFonts w:ascii="仿宋_GB2312" w:hAnsi="仿宋_GB2312" w:eastAsia="仿宋_GB2312" w:cs="仿宋_GB2312"/>
          <w:sz w:val="32"/>
          <w:szCs w:val="32"/>
        </w:rPr>
      </w:pPr>
      <w:r>
        <w:rPr>
          <w:rFonts w:hint="eastAsia" w:ascii="仿宋_GB2312" w:hAnsi="仿宋_GB2312" w:eastAsia="仿宋_GB2312" w:cs="仿宋_GB2312"/>
          <w:b/>
          <w:bCs/>
          <w:sz w:val="32"/>
          <w:szCs w:val="32"/>
        </w:rPr>
        <w:t>2.建筑能效提升。</w:t>
      </w:r>
      <w:r>
        <w:rPr>
          <w:rFonts w:hint="eastAsia" w:ascii="仿宋_GB2312" w:hAnsi="仿宋_GB2312" w:eastAsia="仿宋_GB2312" w:cs="仿宋_GB2312"/>
          <w:sz w:val="32"/>
          <w:szCs w:val="32"/>
          <w:lang w:val="en-US" w:eastAsia="zh-CN"/>
        </w:rPr>
        <w:t>完成既有建筑节能改造面积5万平方米。其中，完成县城建筑节能改造面积1.5万平方米，完成农村建筑节能改造面积3.5万平方米。</w:t>
      </w:r>
    </w:p>
    <w:p>
      <w:pPr>
        <w:keepNext w:val="0"/>
        <w:keepLines w:val="0"/>
        <w:pageBreakBefore w:val="0"/>
        <w:widowControl w:val="0"/>
        <w:kinsoku/>
        <w:wordWrap/>
        <w:overflowPunct/>
        <w:topLinePunct w:val="0"/>
        <w:autoSpaceDE/>
        <w:autoSpaceDN/>
        <w:bidi w:val="0"/>
        <w:adjustRightInd/>
        <w:snapToGrid/>
        <w:spacing w:line="560" w:lineRule="exact"/>
        <w:ind w:leftChars="0" w:firstLine="642" w:firstLineChars="200"/>
        <w:jc w:val="both"/>
        <w:textAlignment w:val="auto"/>
        <w:rPr>
          <w:rFonts w:ascii="仿宋_GB2312" w:hAnsi="仿宋_GB2312" w:eastAsia="仿宋_GB2312" w:cs="仿宋_GB2312"/>
          <w:sz w:val="32"/>
          <w:szCs w:val="32"/>
        </w:rPr>
      </w:pPr>
      <w:r>
        <w:rPr>
          <w:rFonts w:hint="eastAsia" w:ascii="仿宋_GB2312" w:hAnsi="仿宋_GB2312" w:eastAsia="仿宋_GB2312" w:cs="仿宋_GB2312"/>
          <w:b/>
          <w:bCs/>
          <w:sz w:val="32"/>
          <w:szCs w:val="32"/>
        </w:rPr>
        <w:t>3.空气质量提升。</w:t>
      </w:r>
      <w:r>
        <w:rPr>
          <w:rFonts w:hint="eastAsia" w:ascii="仿宋_GB2312" w:hAnsi="仿宋_GB2312" w:eastAsia="仿宋_GB2312" w:cs="仿宋_GB2312"/>
          <w:sz w:val="32"/>
          <w:szCs w:val="32"/>
          <w:lang w:val="en-US" w:eastAsia="zh-CN"/>
        </w:rPr>
        <w:t>通过项目实施，进一步巩固提升大气污染治理成果，以 PM2.5污染防治为重点，空气质量提升达到自治区要求。</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jc w:val="both"/>
        <w:textAlignment w:val="auto"/>
        <w:rPr>
          <w:rFonts w:ascii="仿宋_GB2312" w:hAnsi="仿宋_GB2312" w:eastAsia="仿宋_GB2312" w:cs="仿宋_GB2312"/>
          <w:sz w:val="32"/>
          <w:szCs w:val="32"/>
        </w:rPr>
      </w:pPr>
      <w:r>
        <w:rPr>
          <w:rFonts w:hint="eastAsia" w:ascii="楷体" w:hAnsi="楷体" w:eastAsia="楷体" w:cs="楷体"/>
          <w:b/>
          <w:bCs/>
          <w:sz w:val="32"/>
          <w:szCs w:val="32"/>
        </w:rPr>
        <w:t>第二部分：重点任务。</w:t>
      </w:r>
      <w:r>
        <w:rPr>
          <w:rFonts w:hint="eastAsia" w:ascii="仿宋_GB2312" w:hAnsi="仿宋_GB2312" w:eastAsia="仿宋_GB2312" w:cs="仿宋_GB2312"/>
          <w:sz w:val="32"/>
          <w:szCs w:val="32"/>
        </w:rPr>
        <w:t>明确</w:t>
      </w:r>
      <w:bookmarkStart w:id="1" w:name="bookmark11"/>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年度冬季清洁取暖项目主要实施</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个方面项目，分别为：</w:t>
      </w:r>
    </w:p>
    <w:bookmarkEnd w:id="1"/>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 w:eastAsia="zh-CN"/>
        </w:rPr>
        <w:t>集中供热热源清洁化改造。</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val="en" w:eastAsia="zh-CN"/>
        </w:rPr>
        <w:t>保障性安居工程配套供热管网建设。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3.</w:t>
      </w:r>
      <w:r>
        <w:rPr>
          <w:rFonts w:hint="eastAsia" w:ascii="仿宋_GB2312" w:hAnsi="仿宋_GB2312" w:eastAsia="仿宋_GB2312" w:cs="仿宋_GB2312"/>
          <w:sz w:val="32"/>
          <w:szCs w:val="32"/>
          <w:lang w:val="en" w:eastAsia="zh-CN"/>
        </w:rPr>
        <w:t>清洁能源热源改造。</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lang w:val="en" w:eastAsia="zh-CN"/>
        </w:rPr>
      </w:pPr>
      <w:r>
        <w:rPr>
          <w:rFonts w:hint="eastAsia" w:ascii="仿宋_GB2312" w:hAnsi="仿宋_GB2312" w:eastAsia="仿宋_GB2312" w:cs="仿宋_GB2312"/>
          <w:sz w:val="32"/>
          <w:szCs w:val="32"/>
        </w:rPr>
        <w:t>4.</w:t>
      </w:r>
      <w:r>
        <w:rPr>
          <w:rFonts w:hint="eastAsia" w:ascii="仿宋_GB2312" w:hAnsi="仿宋_GB2312" w:eastAsia="仿宋_GB2312" w:cs="仿宋_GB2312"/>
          <w:sz w:val="32"/>
          <w:szCs w:val="32"/>
          <w:lang w:val="en" w:eastAsia="zh-CN"/>
        </w:rPr>
        <w:t>既有建筑节能改造。</w:t>
      </w:r>
    </w:p>
    <w:p>
      <w:pPr>
        <w:pStyle w:val="2"/>
        <w:keepNext w:val="0"/>
        <w:keepLines w:val="0"/>
        <w:pageBreakBefore w:val="0"/>
        <w:wordWrap/>
        <w:overflowPunct/>
        <w:topLinePunct w:val="0"/>
        <w:bidi w:val="0"/>
        <w:spacing w:line="560" w:lineRule="exact"/>
        <w:ind w:firstLine="640" w:firstLineChars="200"/>
        <w:jc w:val="both"/>
        <w:rPr>
          <w:rFonts w:hint="default" w:ascii="仿宋_GB2312" w:hAnsi="仿宋_GB2312" w:eastAsia="仿宋_GB2312" w:cs="仿宋_GB2312"/>
          <w:snapToGrid w:val="0"/>
          <w:color w:val="000000"/>
          <w:sz w:val="32"/>
          <w:szCs w:val="32"/>
          <w:lang w:val="en-US" w:eastAsia="zh-CN" w:bidi="ar-SA"/>
        </w:rPr>
      </w:pPr>
      <w:r>
        <w:rPr>
          <w:rFonts w:hint="eastAsia" w:ascii="仿宋_GB2312" w:hAnsi="仿宋_GB2312" w:eastAsia="仿宋_GB2312" w:cs="仿宋_GB2312"/>
          <w:snapToGrid w:val="0"/>
          <w:color w:val="000000"/>
          <w:sz w:val="32"/>
          <w:szCs w:val="32"/>
          <w:lang w:val="en-US" w:eastAsia="zh-CN" w:bidi="ar-SA"/>
        </w:rPr>
        <w:t>5.</w:t>
      </w:r>
      <w:r>
        <w:rPr>
          <w:rFonts w:hint="eastAsia" w:ascii="仿宋_GB2312" w:hAnsi="仿宋_GB2312" w:eastAsia="仿宋_GB2312" w:cs="仿宋_GB2312"/>
          <w:snapToGrid w:val="0"/>
          <w:color w:val="000000"/>
          <w:sz w:val="32"/>
          <w:szCs w:val="32"/>
          <w:lang w:val="en" w:eastAsia="zh-CN" w:bidi="ar-SA"/>
        </w:rPr>
        <w:t>能源供应保障。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ascii="楷体" w:hAnsi="楷体" w:eastAsia="楷体" w:cs="楷体"/>
          <w:b/>
          <w:bCs/>
          <w:sz w:val="32"/>
          <w:szCs w:val="32"/>
        </w:rPr>
      </w:pP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.清洁取暖技术咨询项目。</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jc w:val="both"/>
        <w:textAlignment w:val="auto"/>
        <w:rPr>
          <w:rFonts w:ascii="仿宋_GB2312" w:hAnsi="仿宋_GB2312" w:eastAsia="仿宋_GB2312" w:cs="仿宋_GB2312"/>
          <w:sz w:val="32"/>
          <w:szCs w:val="32"/>
        </w:rPr>
      </w:pPr>
      <w:r>
        <w:rPr>
          <w:rFonts w:hint="eastAsia" w:ascii="楷体" w:hAnsi="楷体" w:eastAsia="楷体" w:cs="楷体"/>
          <w:b/>
          <w:bCs/>
          <w:sz w:val="32"/>
          <w:szCs w:val="32"/>
        </w:rPr>
        <w:t>第三部分：实施步骤。</w:t>
      </w:r>
      <w:r>
        <w:rPr>
          <w:rFonts w:hint="eastAsia" w:ascii="仿宋_GB2312" w:hAnsi="仿宋_GB2312" w:eastAsia="仿宋_GB2312" w:cs="仿宋_GB2312"/>
          <w:sz w:val="32"/>
          <w:szCs w:val="32"/>
        </w:rPr>
        <w:t>明确泾源县202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年冬季清洁取暖项目主要分4个阶段实施。</w:t>
      </w:r>
    </w:p>
    <w:p>
      <w:pPr>
        <w:keepNext w:val="0"/>
        <w:keepLines w:val="0"/>
        <w:pageBreakBefore w:val="0"/>
        <w:widowControl w:val="0"/>
        <w:kinsoku/>
        <w:wordWrap/>
        <w:overflowPunct/>
        <w:topLinePunct w:val="0"/>
        <w:autoSpaceDE/>
        <w:autoSpaceDN/>
        <w:bidi w:val="0"/>
        <w:adjustRightInd/>
        <w:snapToGrid/>
        <w:spacing w:line="560" w:lineRule="exact"/>
        <w:ind w:leftChars="0" w:firstLine="640" w:firstLineChars="200"/>
        <w:jc w:val="both"/>
        <w:textAlignment w:val="auto"/>
        <w:rPr>
          <w:rFonts w:hint="eastAsia" w:ascii="仿宋_GB2312" w:hAnsi="仿宋_GB2312" w:eastAsia="仿宋_GB2312" w:cs="仿宋_GB2312"/>
          <w:sz w:val="32"/>
          <w:szCs w:val="32"/>
          <w:lang w:val="en" w:eastAsia="zh-CN"/>
        </w:rPr>
      </w:pPr>
      <w:r>
        <w:rPr>
          <w:rFonts w:hint="eastAsia" w:ascii="楷体" w:hAnsi="楷体" w:eastAsia="楷体" w:cs="楷体"/>
          <w:sz w:val="32"/>
          <w:szCs w:val="32"/>
          <w:lang w:val="en" w:eastAsia="zh-CN"/>
        </w:rPr>
        <w:t>（一）项目准备阶段。</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lang w:val="en" w:eastAsia="zh-CN"/>
        </w:rPr>
        <w:t>月</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lang w:val="en" w:eastAsia="zh-CN"/>
        </w:rPr>
        <w:t>日至</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lang w:val="en" w:eastAsia="zh-CN"/>
        </w:rPr>
        <w:t>月</w:t>
      </w: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lang w:val="en" w:eastAsia="zh-CN"/>
        </w:rPr>
        <w:t>日，进一步完善冬季清洁取暖项目推进工作机制，制定2023年度工作实施方案，明确年度实施目标任务、建设项目及实施路径。</w:t>
      </w:r>
    </w:p>
    <w:p>
      <w:pPr>
        <w:keepNext w:val="0"/>
        <w:keepLines w:val="0"/>
        <w:pageBreakBefore w:val="0"/>
        <w:widowControl w:val="0"/>
        <w:kinsoku/>
        <w:wordWrap/>
        <w:overflowPunct/>
        <w:topLinePunct w:val="0"/>
        <w:autoSpaceDE/>
        <w:autoSpaceDN/>
        <w:bidi w:val="0"/>
        <w:adjustRightInd/>
        <w:snapToGrid/>
        <w:spacing w:line="560" w:lineRule="exact"/>
        <w:ind w:leftChars="0" w:firstLine="640" w:firstLineChars="200"/>
        <w:jc w:val="both"/>
        <w:textAlignment w:val="auto"/>
        <w:rPr>
          <w:rFonts w:hint="eastAsia" w:ascii="仿宋_GB2312" w:hAnsi="仿宋_GB2312" w:eastAsia="仿宋_GB2312" w:cs="仿宋_GB2312"/>
          <w:sz w:val="32"/>
          <w:szCs w:val="32"/>
          <w:lang w:val="en" w:eastAsia="zh-CN"/>
        </w:rPr>
      </w:pPr>
      <w:r>
        <w:rPr>
          <w:rFonts w:hint="eastAsia" w:ascii="楷体" w:hAnsi="楷体" w:eastAsia="楷体" w:cs="楷体"/>
          <w:sz w:val="32"/>
          <w:szCs w:val="32"/>
          <w:lang w:val="en" w:eastAsia="zh-CN"/>
        </w:rPr>
        <w:t>（二）项目实施阶段。</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lang w:val="en" w:eastAsia="zh-CN"/>
        </w:rPr>
        <w:t>月1</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lang w:val="en" w:eastAsia="zh-CN"/>
        </w:rPr>
        <w:t>日至10月15日，根据冬季清洁取暖项目实施方案，按照确定的技术路径编制项目可研、初设，按照工程建设招标、政府采购相关规定组织项目实施并完成竣工验收。</w:t>
      </w:r>
    </w:p>
    <w:p>
      <w:pPr>
        <w:keepNext w:val="0"/>
        <w:keepLines w:val="0"/>
        <w:pageBreakBefore w:val="0"/>
        <w:widowControl w:val="0"/>
        <w:kinsoku/>
        <w:wordWrap/>
        <w:overflowPunct/>
        <w:topLinePunct w:val="0"/>
        <w:autoSpaceDE/>
        <w:autoSpaceDN/>
        <w:bidi w:val="0"/>
        <w:adjustRightInd/>
        <w:snapToGrid/>
        <w:spacing w:line="560" w:lineRule="exact"/>
        <w:ind w:leftChars="0" w:firstLine="640" w:firstLineChars="200"/>
        <w:jc w:val="both"/>
        <w:textAlignment w:val="auto"/>
        <w:rPr>
          <w:rFonts w:hint="eastAsia" w:ascii="仿宋_GB2312" w:hAnsi="仿宋_GB2312" w:eastAsia="仿宋_GB2312" w:cs="仿宋_GB2312"/>
          <w:sz w:val="32"/>
          <w:szCs w:val="32"/>
          <w:lang w:val="en" w:eastAsia="zh-CN"/>
        </w:rPr>
      </w:pPr>
      <w:r>
        <w:rPr>
          <w:rFonts w:hint="eastAsia" w:ascii="楷体" w:hAnsi="楷体" w:eastAsia="楷体" w:cs="楷体"/>
          <w:sz w:val="32"/>
          <w:szCs w:val="32"/>
          <w:lang w:val="en" w:eastAsia="zh-CN"/>
        </w:rPr>
        <w:t>（三）项目运行阶段。</w:t>
      </w:r>
      <w:r>
        <w:rPr>
          <w:rFonts w:hint="eastAsia" w:ascii="仿宋_GB2312" w:hAnsi="仿宋_GB2312" w:eastAsia="仿宋_GB2312" w:cs="仿宋_GB2312"/>
          <w:sz w:val="32"/>
          <w:szCs w:val="32"/>
          <w:lang w:val="en" w:eastAsia="zh-CN"/>
        </w:rPr>
        <w:t>10月15日至2024年4月15日，各类清洁取暖项目投入运行，组织做好服务与维护保障工作，确保清洁取暖项目正常运行。</w:t>
      </w:r>
    </w:p>
    <w:p>
      <w:pPr>
        <w:keepNext w:val="0"/>
        <w:keepLines w:val="0"/>
        <w:pageBreakBefore w:val="0"/>
        <w:wordWrap/>
        <w:overflowPunct/>
        <w:topLinePunct w:val="0"/>
        <w:bidi w:val="0"/>
        <w:spacing w:line="560" w:lineRule="exact"/>
        <w:ind w:firstLine="640" w:firstLineChars="200"/>
        <w:jc w:val="both"/>
        <w:rPr>
          <w:rFonts w:hint="eastAsia" w:ascii="仿宋_GB2312" w:hAnsi="仿宋_GB2312" w:eastAsia="仿宋_GB2312" w:cs="仿宋_GB2312"/>
          <w:sz w:val="32"/>
          <w:szCs w:val="32"/>
          <w:lang w:val="en" w:eastAsia="zh-CN"/>
        </w:rPr>
      </w:pPr>
      <w:r>
        <w:rPr>
          <w:rFonts w:hint="eastAsia" w:ascii="楷体" w:hAnsi="楷体" w:eastAsia="楷体" w:cs="楷体"/>
          <w:sz w:val="32"/>
          <w:szCs w:val="32"/>
          <w:lang w:val="en" w:eastAsia="zh-CN"/>
        </w:rPr>
        <w:t>（四）项目考核阶段。</w:t>
      </w:r>
      <w:r>
        <w:rPr>
          <w:rFonts w:hint="eastAsia" w:ascii="仿宋_GB2312" w:hAnsi="仿宋_GB2312" w:eastAsia="仿宋_GB2312" w:cs="仿宋_GB2312"/>
          <w:sz w:val="32"/>
          <w:szCs w:val="32"/>
          <w:lang w:val="en" w:eastAsia="zh-CN"/>
        </w:rPr>
        <w:t>2024年4月16日至4月20日，按照国家考核验收标准，整理完善项目实施档案资料，开展自查工作，编制自评价报告。</w:t>
      </w:r>
    </w:p>
    <w:p>
      <w:pPr>
        <w:keepNext w:val="0"/>
        <w:keepLines w:val="0"/>
        <w:pageBreakBefore w:val="0"/>
        <w:wordWrap/>
        <w:overflowPunct/>
        <w:topLinePunct w:val="0"/>
        <w:bidi w:val="0"/>
        <w:spacing w:line="560" w:lineRule="exact"/>
        <w:ind w:firstLine="642" w:firstLineChars="200"/>
        <w:jc w:val="both"/>
        <w:rPr>
          <w:rFonts w:hint="eastAsia" w:ascii="楷体" w:hAnsi="楷体" w:eastAsia="楷体" w:cs="楷体"/>
          <w:b/>
          <w:bCs/>
          <w:sz w:val="32"/>
          <w:szCs w:val="32"/>
          <w:lang w:eastAsia="zh-CN"/>
        </w:rPr>
      </w:pPr>
      <w:r>
        <w:rPr>
          <w:rFonts w:hint="eastAsia" w:ascii="楷体" w:hAnsi="楷体" w:eastAsia="楷体" w:cs="楷体"/>
          <w:b/>
          <w:bCs/>
          <w:sz w:val="32"/>
          <w:szCs w:val="32"/>
        </w:rPr>
        <w:t>第四部分：资金</w:t>
      </w:r>
      <w:r>
        <w:rPr>
          <w:rFonts w:hint="eastAsia" w:ascii="楷体" w:hAnsi="楷体" w:eastAsia="楷体" w:cs="楷体"/>
          <w:b/>
          <w:bCs/>
          <w:sz w:val="32"/>
          <w:szCs w:val="32"/>
          <w:lang w:eastAsia="zh-CN"/>
        </w:rPr>
        <w:t>准备。</w:t>
      </w:r>
    </w:p>
    <w:p>
      <w:pPr>
        <w:pStyle w:val="2"/>
        <w:keepNext w:val="0"/>
        <w:keepLines w:val="0"/>
        <w:pageBreakBefore w:val="0"/>
        <w:wordWrap/>
        <w:overflowPunct/>
        <w:topLinePunct w:val="0"/>
        <w:bidi w:val="0"/>
        <w:spacing w:line="560" w:lineRule="exact"/>
        <w:ind w:firstLine="640" w:firstLineChars="200"/>
        <w:jc w:val="both"/>
        <w:rPr>
          <w:rFonts w:hint="eastAsia" w:ascii="仿宋_GB2312" w:hAnsi="仿宋_GB2312" w:eastAsia="仿宋_GB2312" w:cs="仿宋_GB2312"/>
          <w:snapToGrid w:val="0"/>
          <w:color w:val="000000"/>
          <w:sz w:val="32"/>
          <w:szCs w:val="32"/>
          <w:lang w:val="en" w:eastAsia="zh-CN" w:bidi="zh-TW"/>
        </w:rPr>
      </w:pPr>
      <w:r>
        <w:rPr>
          <w:rFonts w:hint="eastAsia" w:ascii="楷体" w:hAnsi="楷体" w:eastAsia="楷体" w:cs="楷体"/>
          <w:snapToGrid w:val="0"/>
          <w:color w:val="000000"/>
          <w:sz w:val="32"/>
          <w:szCs w:val="32"/>
          <w:lang w:val="en" w:eastAsia="zh-CN" w:bidi="zh-TW"/>
        </w:rPr>
        <w:t>（一）项目资金。</w:t>
      </w:r>
      <w:r>
        <w:rPr>
          <w:rFonts w:hint="eastAsia" w:ascii="仿宋_GB2312" w:hAnsi="仿宋_GB2312" w:eastAsia="仿宋_GB2312" w:cs="仿宋_GB2312"/>
          <w:snapToGrid w:val="0"/>
          <w:color w:val="000000"/>
          <w:sz w:val="32"/>
          <w:szCs w:val="32"/>
          <w:lang w:val="en" w:eastAsia="zh-CN" w:bidi="zh-TW"/>
        </w:rPr>
        <w:t>2023年计划实施项目10个，总投资</w:t>
      </w:r>
      <w:r>
        <w:rPr>
          <w:rFonts w:hint="eastAsia" w:ascii="仿宋_GB2312" w:hAnsi="仿宋_GB2312" w:eastAsia="仿宋_GB2312" w:cs="仿宋_GB2312"/>
          <w:snapToGrid w:val="0"/>
          <w:color w:val="000000"/>
          <w:sz w:val="32"/>
          <w:szCs w:val="32"/>
          <w:lang w:val="en-US" w:eastAsia="zh-CN" w:bidi="zh-TW"/>
        </w:rPr>
        <w:t>9981</w:t>
      </w:r>
      <w:r>
        <w:rPr>
          <w:rFonts w:hint="eastAsia" w:ascii="仿宋_GB2312" w:hAnsi="仿宋_GB2312" w:eastAsia="仿宋_GB2312" w:cs="仿宋_GB2312"/>
          <w:snapToGrid w:val="0"/>
          <w:color w:val="000000"/>
          <w:sz w:val="32"/>
          <w:szCs w:val="32"/>
          <w:lang w:val="en" w:eastAsia="zh-CN" w:bidi="zh-TW"/>
        </w:rPr>
        <w:t>万元，中央财政资金</w:t>
      </w:r>
      <w:r>
        <w:rPr>
          <w:rFonts w:hint="eastAsia" w:ascii="仿宋_GB2312" w:hAnsi="仿宋_GB2312" w:eastAsia="仿宋_GB2312" w:cs="仿宋_GB2312"/>
          <w:snapToGrid w:val="0"/>
          <w:color w:val="000000"/>
          <w:sz w:val="32"/>
          <w:szCs w:val="32"/>
          <w:lang w:val="en-US" w:eastAsia="zh-CN" w:bidi="zh-TW"/>
        </w:rPr>
        <w:t>3208</w:t>
      </w:r>
      <w:r>
        <w:rPr>
          <w:rFonts w:hint="eastAsia" w:ascii="仿宋_GB2312" w:hAnsi="仿宋_GB2312" w:eastAsia="仿宋_GB2312" w:cs="仿宋_GB2312"/>
          <w:snapToGrid w:val="0"/>
          <w:color w:val="000000"/>
          <w:sz w:val="32"/>
          <w:szCs w:val="32"/>
          <w:lang w:val="en" w:eastAsia="zh-CN" w:bidi="zh-TW"/>
        </w:rPr>
        <w:t>万元，</w:t>
      </w:r>
      <w:r>
        <w:rPr>
          <w:rFonts w:hint="eastAsia" w:ascii="仿宋_GB2312" w:hAnsi="仿宋_GB2312" w:eastAsia="仿宋_GB2312" w:cs="仿宋_GB2312"/>
          <w:snapToGrid w:val="0"/>
          <w:color w:val="000000"/>
          <w:sz w:val="32"/>
          <w:szCs w:val="32"/>
          <w:lang w:val="en-US" w:eastAsia="zh-CN" w:bidi="zh-TW"/>
        </w:rPr>
        <w:t>其中：涉及到户项目清洁能保热源改造，地方财政配套和居民自筹资金，按照公开招标（采购）中标通知书确定的金额，减去中央财政资金后政府配套资金占</w:t>
      </w:r>
      <w:r>
        <w:rPr>
          <w:rFonts w:hint="default" w:ascii="仿宋_GB2312" w:hAnsi="仿宋_GB2312" w:eastAsia="仿宋_GB2312" w:cs="仿宋_GB2312"/>
          <w:snapToGrid w:val="0"/>
          <w:color w:val="000000"/>
          <w:sz w:val="32"/>
          <w:szCs w:val="32"/>
          <w:lang w:val="en-US" w:eastAsia="zh-CN" w:bidi="zh-TW"/>
        </w:rPr>
        <w:t>70%</w:t>
      </w:r>
      <w:r>
        <w:rPr>
          <w:rFonts w:hint="eastAsia" w:ascii="仿宋_GB2312" w:hAnsi="仿宋_GB2312" w:eastAsia="仿宋_GB2312" w:cs="仿宋_GB2312"/>
          <w:snapToGrid w:val="0"/>
          <w:color w:val="000000"/>
          <w:sz w:val="32"/>
          <w:szCs w:val="32"/>
          <w:lang w:val="en-US" w:eastAsia="zh-CN" w:bidi="zh-TW"/>
        </w:rPr>
        <w:t>、居民自筹资金占</w:t>
      </w:r>
      <w:r>
        <w:rPr>
          <w:rFonts w:hint="default" w:ascii="仿宋_GB2312" w:hAnsi="仿宋_GB2312" w:eastAsia="仿宋_GB2312" w:cs="仿宋_GB2312"/>
          <w:snapToGrid w:val="0"/>
          <w:color w:val="000000"/>
          <w:sz w:val="32"/>
          <w:szCs w:val="32"/>
          <w:lang w:val="en-US" w:eastAsia="zh-CN" w:bidi="zh-TW"/>
        </w:rPr>
        <w:t>30%</w:t>
      </w:r>
      <w:r>
        <w:rPr>
          <w:rFonts w:hint="eastAsia" w:ascii="仿宋_GB2312" w:hAnsi="仿宋_GB2312" w:eastAsia="仿宋_GB2312" w:cs="仿宋_GB2312"/>
          <w:snapToGrid w:val="0"/>
          <w:color w:val="000000"/>
          <w:sz w:val="32"/>
          <w:szCs w:val="32"/>
          <w:lang w:val="en-US" w:eastAsia="zh-CN" w:bidi="zh-TW"/>
        </w:rPr>
        <w:t>的标准执行。</w:t>
      </w:r>
    </w:p>
    <w:p>
      <w:pPr>
        <w:pStyle w:val="2"/>
        <w:keepNext w:val="0"/>
        <w:keepLines w:val="0"/>
        <w:pageBreakBefore w:val="0"/>
        <w:wordWrap/>
        <w:overflowPunct/>
        <w:topLinePunct w:val="0"/>
        <w:bidi w:val="0"/>
        <w:spacing w:line="560" w:lineRule="exact"/>
        <w:ind w:firstLine="640" w:firstLineChars="200"/>
        <w:jc w:val="both"/>
        <w:rPr>
          <w:rFonts w:hint="eastAsia" w:ascii="仿宋_GB2312" w:hAnsi="仿宋_GB2312" w:eastAsia="仿宋_GB2312" w:cs="仿宋_GB2312"/>
          <w:snapToGrid w:val="0"/>
          <w:color w:val="000000"/>
          <w:sz w:val="32"/>
          <w:szCs w:val="32"/>
          <w:lang w:val="en-US" w:eastAsia="zh-CN" w:bidi="zh-TW"/>
        </w:rPr>
      </w:pPr>
      <w:r>
        <w:rPr>
          <w:rFonts w:hint="eastAsia" w:ascii="楷体" w:hAnsi="楷体" w:eastAsia="楷体" w:cs="楷体"/>
          <w:snapToGrid w:val="0"/>
          <w:color w:val="000000"/>
          <w:sz w:val="32"/>
          <w:szCs w:val="32"/>
          <w:lang w:val="en" w:eastAsia="zh-CN" w:bidi="zh-TW"/>
        </w:rPr>
        <w:t>（二）补贴标准。</w:t>
      </w:r>
      <w:r>
        <w:rPr>
          <w:rFonts w:hint="eastAsia" w:ascii="仿宋_GB2312" w:hAnsi="仿宋_GB2312" w:eastAsia="仿宋_GB2312" w:cs="仿宋_GB2312"/>
          <w:snapToGrid w:val="0"/>
          <w:color w:val="000000"/>
          <w:sz w:val="32"/>
          <w:szCs w:val="32"/>
          <w:lang w:val="en" w:eastAsia="zh-CN" w:bidi="zh-TW"/>
        </w:rPr>
        <w:t>财政资金使用主要用于城乡热源清洁化改造、建筑节能改造、老旧供热管网改造等民生类、节能环保类项目。各类型项目财政资金补贴的标准参考《固原市冬季清洁取暖项目实施方案》《泾源县冬季清洁取暖项目实施方案》，具体补贴办法由县人民政府依据实际情况和相关政策研究论证后制定，超出补贴的费用由企业、用户自筹解决。</w:t>
      </w:r>
    </w:p>
    <w:p>
      <w:pPr>
        <w:keepNext w:val="0"/>
        <w:keepLines w:val="0"/>
        <w:pageBreakBefore w:val="0"/>
        <w:widowControl w:val="0"/>
        <w:kinsoku/>
        <w:wordWrap/>
        <w:overflowPunct/>
        <w:topLinePunct w:val="0"/>
        <w:autoSpaceDE/>
        <w:autoSpaceDN/>
        <w:bidi w:val="0"/>
        <w:adjustRightInd/>
        <w:snapToGrid/>
        <w:spacing w:line="560" w:lineRule="exact"/>
        <w:ind w:leftChars="0" w:firstLine="642" w:firstLineChars="200"/>
        <w:jc w:val="both"/>
        <w:textAlignment w:val="auto"/>
        <w:rPr>
          <w:rFonts w:hint="eastAsia" w:ascii="楷体" w:hAnsi="楷体" w:eastAsia="楷体" w:cs="楷体"/>
          <w:b/>
          <w:bCs/>
          <w:sz w:val="32"/>
          <w:szCs w:val="32"/>
          <w:lang w:eastAsia="zh-CN"/>
        </w:rPr>
      </w:pPr>
      <w:r>
        <w:rPr>
          <w:rFonts w:hint="eastAsia" w:ascii="楷体" w:hAnsi="楷体" w:eastAsia="楷体" w:cs="楷体"/>
          <w:b/>
          <w:bCs/>
          <w:sz w:val="32"/>
          <w:szCs w:val="32"/>
          <w:lang w:eastAsia="zh-CN"/>
        </w:rPr>
        <w:t>第五部分：</w:t>
      </w:r>
      <w:r>
        <w:rPr>
          <w:rFonts w:hint="eastAsia" w:ascii="楷体" w:hAnsi="楷体" w:eastAsia="楷体" w:cs="楷体"/>
          <w:b/>
          <w:bCs/>
          <w:sz w:val="32"/>
          <w:szCs w:val="32"/>
        </w:rPr>
        <w:t>工作要求</w:t>
      </w:r>
      <w:r>
        <w:rPr>
          <w:rFonts w:hint="eastAsia" w:ascii="楷体" w:hAnsi="楷体" w:eastAsia="楷体" w:cs="楷体"/>
          <w:b/>
          <w:bCs/>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leftChars="0" w:firstLine="640" w:firstLineChars="200"/>
        <w:jc w:val="both"/>
        <w:textAlignment w:val="auto"/>
        <w:rPr>
          <w:rFonts w:hint="eastAsia" w:ascii="仿宋_GB2312" w:hAnsi="仿宋_GB2312" w:eastAsia="仿宋_GB2312" w:cs="仿宋_GB2312"/>
          <w:sz w:val="32"/>
          <w:szCs w:val="32"/>
          <w:lang w:val="en" w:eastAsia="zh-CN"/>
        </w:rPr>
      </w:pPr>
      <w:r>
        <w:rPr>
          <w:rFonts w:hint="eastAsia" w:ascii="楷体" w:hAnsi="楷体" w:eastAsia="楷体" w:cs="楷体"/>
          <w:sz w:val="32"/>
          <w:szCs w:val="32"/>
          <w:lang w:val="en" w:eastAsia="zh-CN"/>
        </w:rPr>
        <w:t>（一）加强组织领导。</w:t>
      </w:r>
      <w:r>
        <w:rPr>
          <w:rFonts w:hint="eastAsia" w:ascii="仿宋_GB2312" w:hAnsi="仿宋_GB2312" w:eastAsia="仿宋_GB2312" w:cs="仿宋_GB2312"/>
          <w:sz w:val="32"/>
          <w:szCs w:val="32"/>
          <w:lang w:val="en" w:eastAsia="zh-CN"/>
        </w:rPr>
        <w:t>充分发挥泾源县冬季清洁取暖项目领导小组作用，统筹协调推进清洁取暖工作，上下联动，形成合力，严标准高质量全面完成冬季清洁取暖三年项目建设任务。</w:t>
      </w:r>
    </w:p>
    <w:p>
      <w:pPr>
        <w:keepNext w:val="0"/>
        <w:keepLines w:val="0"/>
        <w:pageBreakBefore w:val="0"/>
        <w:widowControl w:val="0"/>
        <w:kinsoku/>
        <w:wordWrap/>
        <w:overflowPunct/>
        <w:topLinePunct w:val="0"/>
        <w:autoSpaceDE/>
        <w:autoSpaceDN/>
        <w:bidi w:val="0"/>
        <w:adjustRightInd/>
        <w:snapToGrid/>
        <w:spacing w:line="560" w:lineRule="exact"/>
        <w:ind w:leftChars="0" w:firstLine="640" w:firstLineChars="200"/>
        <w:jc w:val="both"/>
        <w:textAlignment w:val="auto"/>
        <w:rPr>
          <w:rFonts w:hint="eastAsia" w:ascii="仿宋_GB2312" w:hAnsi="仿宋_GB2312" w:eastAsia="仿宋_GB2312" w:cs="仿宋_GB2312"/>
          <w:sz w:val="32"/>
          <w:szCs w:val="32"/>
          <w:lang w:val="en" w:eastAsia="zh-CN"/>
        </w:rPr>
      </w:pPr>
      <w:r>
        <w:rPr>
          <w:rFonts w:hint="eastAsia" w:ascii="楷体" w:hAnsi="楷体" w:eastAsia="楷体" w:cs="楷体"/>
          <w:sz w:val="32"/>
          <w:szCs w:val="32"/>
          <w:lang w:val="en" w:eastAsia="zh-CN"/>
        </w:rPr>
        <w:t>（二）加强项目组织。</w:t>
      </w:r>
      <w:r>
        <w:rPr>
          <w:rFonts w:hint="eastAsia" w:ascii="仿宋_GB2312" w:hAnsi="仿宋_GB2312" w:eastAsia="仿宋_GB2312" w:cs="仿宋_GB2312"/>
          <w:sz w:val="32"/>
          <w:szCs w:val="32"/>
          <w:lang w:val="en" w:eastAsia="zh-CN"/>
        </w:rPr>
        <w:t>严格落实县委、政府决策部署，按照固原市推荐技术路线和技术导则组织好居民热源清洁化改造，严把顶层设计关，严把工程质量关，依法依规组织项目实施，如期完成绩效目标。</w:t>
      </w:r>
    </w:p>
    <w:p>
      <w:pPr>
        <w:keepNext w:val="0"/>
        <w:keepLines w:val="0"/>
        <w:pageBreakBefore w:val="0"/>
        <w:widowControl w:val="0"/>
        <w:kinsoku/>
        <w:wordWrap/>
        <w:overflowPunct/>
        <w:topLinePunct w:val="0"/>
        <w:autoSpaceDE/>
        <w:autoSpaceDN/>
        <w:bidi w:val="0"/>
        <w:adjustRightInd/>
        <w:snapToGrid/>
        <w:spacing w:line="560" w:lineRule="exact"/>
        <w:ind w:leftChars="0" w:firstLine="640" w:firstLineChars="200"/>
        <w:jc w:val="both"/>
        <w:textAlignment w:val="auto"/>
        <w:rPr>
          <w:rFonts w:ascii="仿宋_GB2312" w:hAnsi="仿宋_GB2312" w:eastAsia="仿宋_GB2312" w:cs="仿宋_GB2312"/>
          <w:sz w:val="32"/>
          <w:szCs w:val="32"/>
          <w:lang w:val="en-US" w:eastAsia="zh-CN"/>
        </w:rPr>
      </w:pPr>
      <w:r>
        <w:rPr>
          <w:rFonts w:hint="eastAsia" w:ascii="楷体" w:hAnsi="楷体" w:eastAsia="楷体" w:cs="楷体"/>
          <w:sz w:val="32"/>
          <w:szCs w:val="32"/>
          <w:lang w:val="en" w:eastAsia="zh-CN"/>
        </w:rPr>
        <w:t>（三）加强督导考核。</w:t>
      </w:r>
      <w:r>
        <w:rPr>
          <w:rFonts w:hint="eastAsia" w:ascii="仿宋_GB2312" w:hAnsi="仿宋_GB2312" w:eastAsia="仿宋_GB2312" w:cs="仿宋_GB2312"/>
          <w:sz w:val="32"/>
          <w:szCs w:val="32"/>
          <w:lang w:val="en" w:eastAsia="zh-CN"/>
        </w:rPr>
        <w:t>进一步加强对各建设单位监督考核，对未严格落实县委、政府决策的建设单位，中央专项资金予以调整，项目所需资金自行承担。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ascii="Times New Roman" w:hAnsi="Times New Roman" w:eastAsia="黑体" w:cs="Times New Roman"/>
          <w:color w:val="auto"/>
          <w:sz w:val="32"/>
          <w:szCs w:val="32"/>
        </w:rPr>
      </w:pPr>
      <w:r>
        <w:rPr>
          <w:rFonts w:hint="eastAsia" w:ascii="Times New Roman" w:hAnsi="Times New Roman" w:eastAsia="黑体" w:cs="Times New Roman"/>
          <w:color w:val="auto"/>
          <w:sz w:val="32"/>
          <w:szCs w:val="32"/>
        </w:rPr>
        <w:t>三、起草</w:t>
      </w:r>
      <w:r>
        <w:rPr>
          <w:rFonts w:ascii="Times New Roman" w:hAnsi="Times New Roman" w:eastAsia="黑体" w:cs="Times New Roman"/>
          <w:color w:val="auto"/>
          <w:sz w:val="32"/>
          <w:szCs w:val="32"/>
        </w:rPr>
        <w:t>过程</w:t>
      </w:r>
      <w:r>
        <w:rPr>
          <w:rFonts w:hint="eastAsia" w:ascii="Times New Roman" w:hAnsi="Times New Roman" w:eastAsia="黑体" w:cs="Times New Roman"/>
          <w:color w:val="auto"/>
          <w:sz w:val="32"/>
          <w:szCs w:val="32"/>
        </w:rPr>
        <w:t>及征求意见情况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ascii="仿宋_GB2312" w:hAnsi="仿宋_GB2312" w:eastAsia="仿宋_GB2312" w:cs="仿宋_GB2312"/>
          <w:b/>
          <w:bCs/>
          <w:color w:val="auto"/>
          <w:sz w:val="32"/>
          <w:szCs w:val="32"/>
        </w:rPr>
      </w:pPr>
      <w:r>
        <w:rPr>
          <w:rFonts w:hint="eastAsia" w:ascii="仿宋_GB2312" w:hAnsi="仿宋_GB2312" w:eastAsia="仿宋_GB2312" w:cs="仿宋_GB2312"/>
          <w:color w:val="auto"/>
          <w:sz w:val="32"/>
          <w:szCs w:val="32"/>
        </w:rPr>
        <w:t>202</w:t>
      </w: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rPr>
        <w:t>年</w:t>
      </w:r>
      <w:r>
        <w:rPr>
          <w:rFonts w:hint="eastAsia" w:ascii="仿宋_GB2312" w:hAnsi="仿宋_GB2312" w:eastAsia="仿宋_GB2312" w:cs="仿宋_GB2312"/>
          <w:color w:val="auto"/>
          <w:sz w:val="32"/>
          <w:szCs w:val="32"/>
          <w:lang w:val="en-US" w:eastAsia="zh-CN"/>
        </w:rPr>
        <w:t>4</w:t>
      </w:r>
      <w:r>
        <w:rPr>
          <w:rFonts w:hint="eastAsia" w:ascii="仿宋_GB2312" w:hAnsi="仿宋_GB2312" w:eastAsia="仿宋_GB2312" w:cs="仿宋_GB2312"/>
          <w:color w:val="auto"/>
          <w:sz w:val="32"/>
          <w:szCs w:val="32"/>
        </w:rPr>
        <w:t>月，县人民政府转来《固原市人民政府办公室关于印发〈202</w:t>
      </w: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rPr>
        <w:t>年度固原市冬季清洁取暖实施方案</w:t>
      </w:r>
      <w:r>
        <w:rPr>
          <w:rFonts w:hint="eastAsia" w:ascii="仿宋" w:hAnsi="仿宋" w:eastAsia="仿宋" w:cs="仿宋"/>
          <w:color w:val="auto"/>
          <w:sz w:val="32"/>
          <w:szCs w:val="32"/>
        </w:rPr>
        <w:t>〉</w:t>
      </w:r>
      <w:r>
        <w:rPr>
          <w:rFonts w:hint="eastAsia" w:ascii="仿宋_GB2312" w:hAnsi="仿宋_GB2312" w:eastAsia="仿宋_GB2312" w:cs="仿宋_GB2312"/>
          <w:color w:val="auto"/>
          <w:sz w:val="32"/>
          <w:szCs w:val="32"/>
        </w:rPr>
        <w:t>的通知》（固政办函〔202</w:t>
      </w: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2</w:t>
      </w:r>
      <w:r>
        <w:rPr>
          <w:rFonts w:hint="eastAsia" w:ascii="仿宋_GB2312" w:hAnsi="仿宋_GB2312" w:eastAsia="仿宋_GB2312" w:cs="仿宋_GB2312"/>
          <w:color w:val="auto"/>
          <w:sz w:val="32"/>
          <w:szCs w:val="32"/>
        </w:rPr>
        <w:t>1号）文件后，我局高度重视，精心组织，结合我县实际</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立即安排人员起草了《泾源县202</w:t>
      </w: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rPr>
        <w:t>年冬季清洁取暖项目实施方案》初稿</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征求了各相关单位意见建议，及时对《方案》进行了修改完善，</w:t>
      </w:r>
      <w:r>
        <w:rPr>
          <w:rFonts w:hint="eastAsia" w:ascii="仿宋_GB2312" w:hAnsi="仿宋_GB2312" w:eastAsia="仿宋_GB2312" w:cs="仿宋_GB2312"/>
          <w:color w:val="auto"/>
          <w:sz w:val="32"/>
          <w:szCs w:val="32"/>
          <w:lang w:val="en-US" w:eastAsia="zh-CN"/>
        </w:rPr>
        <w:t>2023年5月18日县人民政府组织召开了专题会议，讨论研究修改后，</w:t>
      </w:r>
      <w:r>
        <w:rPr>
          <w:rFonts w:hint="eastAsia" w:ascii="仿宋_GB2312" w:hAnsi="仿宋_GB2312" w:eastAsia="仿宋_GB2312" w:cs="仿宋_GB2312"/>
          <w:color w:val="auto"/>
          <w:sz w:val="32"/>
          <w:szCs w:val="32"/>
        </w:rPr>
        <w:t>最终形成了《泾源县202</w:t>
      </w: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rPr>
        <w:t>年冬季清洁取暖项目实施方案》终稿，并报请县政府研究。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ascii="Times New Roman" w:hAnsi="Times New Roman" w:eastAsia="黑体" w:cs="Times New Roman"/>
          <w:color w:val="auto"/>
          <w:sz w:val="32"/>
          <w:szCs w:val="32"/>
        </w:rPr>
      </w:pPr>
      <w:r>
        <w:rPr>
          <w:rFonts w:hint="eastAsia" w:ascii="Times New Roman" w:hAnsi="Times New Roman" w:eastAsia="黑体" w:cs="Times New Roman"/>
          <w:color w:val="auto"/>
          <w:sz w:val="32"/>
          <w:szCs w:val="32"/>
        </w:rPr>
        <w:t>四</w:t>
      </w:r>
      <w:r>
        <w:rPr>
          <w:rFonts w:ascii="Times New Roman" w:hAnsi="Times New Roman" w:eastAsia="黑体" w:cs="Times New Roman"/>
          <w:color w:val="auto"/>
          <w:sz w:val="32"/>
          <w:szCs w:val="32"/>
        </w:rPr>
        <w:t>、提请会议决定的事项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ascii="仿宋_GB2312" w:hAnsi="仿宋_GB2312" w:eastAsia="仿宋_GB2312" w:cs="仿宋_GB2312"/>
          <w:sz w:val="32"/>
          <w:szCs w:val="32"/>
        </w:rPr>
      </w:pPr>
      <w:r>
        <w:rPr>
          <w:rFonts w:hint="eastAsia" w:ascii="仿宋_GB2312" w:hAnsi="仿宋_GB2312" w:eastAsia="仿宋_GB2312" w:cs="仿宋_GB2312"/>
          <w:color w:val="auto"/>
          <w:sz w:val="32"/>
          <w:szCs w:val="32"/>
        </w:rPr>
        <w:t>提请县人民政府常务会议研究审定后，下发执行。</w:t>
      </w:r>
    </w:p>
    <w:p>
      <w:pPr>
        <w:rPr>
          <w:rFonts w:hint="eastAsia" w:ascii="方正小标宋简体" w:hAnsi="方正小标宋简体" w:eastAsia="方正小标宋简体" w:cs="方正小标宋简体"/>
          <w:sz w:val="32"/>
          <w:szCs w:val="32"/>
          <w:lang w:val="en" w:eastAsia="zh-CN"/>
        </w:rPr>
      </w:pPr>
      <w:r>
        <w:rPr>
          <w:rFonts w:hint="eastAsia" w:ascii="方正小标宋简体" w:hAnsi="方正小标宋简体" w:eastAsia="方正小标宋简体" w:cs="方正小标宋简体"/>
          <w:sz w:val="32"/>
          <w:szCs w:val="32"/>
          <w:lang w:val="en" w:eastAsia="zh-CN"/>
        </w:rPr>
        <w:br w:type="page"/>
      </w:r>
    </w:p>
    <w:p>
      <w:pPr>
        <w:keepNext w:val="0"/>
        <w:keepLines w:val="0"/>
        <w:pageBreakBefore w:val="0"/>
        <w:widowControl w:val="0"/>
        <w:kinsoku/>
        <w:wordWrap/>
        <w:overflowPunct/>
        <w:topLinePunct w:val="0"/>
        <w:autoSpaceDE/>
        <w:autoSpaceDN/>
        <w:bidi w:val="0"/>
        <w:adjustRightInd/>
        <w:snapToGrid/>
        <w:spacing w:line="560" w:lineRule="exact"/>
        <w:ind w:leftChars="0"/>
        <w:jc w:val="center"/>
        <w:textAlignment w:val="auto"/>
        <w:rPr>
          <w:rFonts w:hint="eastAsia" w:ascii="方正小标宋简体" w:hAnsi="方正小标宋简体" w:eastAsia="方正小标宋简体" w:cs="方正小标宋简体"/>
          <w:sz w:val="44"/>
          <w:szCs w:val="44"/>
          <w:lang w:val="en" w:eastAsia="zh-CN"/>
        </w:rPr>
      </w:pPr>
      <w:r>
        <w:rPr>
          <w:rFonts w:hint="eastAsia" w:ascii="方正小标宋简体" w:hAnsi="方正小标宋简体" w:eastAsia="方正小标宋简体" w:cs="方正小标宋简体"/>
          <w:sz w:val="44"/>
          <w:szCs w:val="44"/>
          <w:lang w:val="en" w:eastAsia="zh-CN"/>
        </w:rPr>
        <w:t>泾源县2023年冬季清洁取暖项目实施方案</w:t>
      </w:r>
    </w:p>
    <w:p>
      <w:pPr>
        <w:keepNext w:val="0"/>
        <w:keepLines w:val="0"/>
        <w:pageBreakBefore w:val="0"/>
        <w:widowControl w:val="0"/>
        <w:kinsoku/>
        <w:wordWrap/>
        <w:overflowPunct/>
        <w:topLinePunct w:val="0"/>
        <w:autoSpaceDE/>
        <w:autoSpaceDN/>
        <w:bidi w:val="0"/>
        <w:adjustRightInd/>
        <w:snapToGrid/>
        <w:spacing w:line="560" w:lineRule="exact"/>
        <w:ind w:leftChars="0"/>
        <w:jc w:val="center"/>
        <w:textAlignment w:val="auto"/>
        <w:rPr>
          <w:rFonts w:hint="eastAsia" w:ascii="方正小标宋简体" w:hAnsi="方正小标宋简体" w:eastAsia="方正小标宋简体" w:cs="方正小标宋简体"/>
          <w:sz w:val="44"/>
          <w:szCs w:val="44"/>
          <w:lang w:val="en" w:eastAsia="zh-CN"/>
        </w:rPr>
      </w:pPr>
      <w:r>
        <w:rPr>
          <w:rFonts w:hint="eastAsia" w:ascii="方正小标宋简体" w:hAnsi="方正小标宋简体" w:eastAsia="方正小标宋简体" w:cs="方正小标宋简体"/>
          <w:sz w:val="44"/>
          <w:szCs w:val="44"/>
          <w:lang w:val="en" w:eastAsia="zh-CN"/>
        </w:rPr>
        <w:t>（送审稿）</w:t>
      </w:r>
    </w:p>
    <w:p>
      <w:pPr>
        <w:pStyle w:val="2"/>
        <w:keepNext w:val="0"/>
        <w:keepLines w:val="0"/>
        <w:pageBreakBefore w:val="0"/>
        <w:kinsoku/>
        <w:wordWrap/>
        <w:overflowPunct/>
        <w:topLinePunct w:val="0"/>
        <w:autoSpaceDE/>
        <w:autoSpaceDN/>
        <w:bidi w:val="0"/>
        <w:adjustRightInd/>
        <w:snapToGrid/>
        <w:spacing w:line="560" w:lineRule="exact"/>
        <w:ind w:leftChars="0"/>
        <w:textAlignment w:val="auto"/>
        <w:rPr>
          <w:rFonts w:hint="eastAsia"/>
          <w:lang w:val="en" w:eastAsia="zh-CN"/>
        </w:rPr>
      </w:pPr>
    </w:p>
    <w:p>
      <w:pPr>
        <w:keepNext w:val="0"/>
        <w:keepLines w:val="0"/>
        <w:pageBreakBefore w:val="0"/>
        <w:widowControl w:val="0"/>
        <w:kinsoku/>
        <w:wordWrap/>
        <w:overflowPunct/>
        <w:topLinePunct w:val="0"/>
        <w:autoSpaceDE/>
        <w:autoSpaceDN/>
        <w:bidi w:val="0"/>
        <w:adjustRightInd/>
        <w:snapToGrid/>
        <w:spacing w:line="560" w:lineRule="exact"/>
        <w:ind w:lef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 w:eastAsia="zh-CN"/>
        </w:rPr>
        <w:t>根据《固原市人民政府办公室关于印发〈2023年度固原市冬季清洁取暖项目工作实施方案〉的通知》（固政办函〔</w:t>
      </w:r>
      <w:r>
        <w:rPr>
          <w:rFonts w:hint="eastAsia" w:ascii="仿宋_GB2312" w:hAnsi="仿宋_GB2312" w:eastAsia="仿宋_GB2312" w:cs="仿宋_GB2312"/>
          <w:sz w:val="32"/>
          <w:szCs w:val="32"/>
          <w:lang w:val="en-US" w:eastAsia="zh-CN"/>
        </w:rPr>
        <w:t>2023</w:t>
      </w:r>
      <w:r>
        <w:rPr>
          <w:rFonts w:hint="eastAsia" w:ascii="仿宋_GB2312" w:hAnsi="仿宋_GB2312" w:eastAsia="仿宋_GB2312" w:cs="仿宋_GB2312"/>
          <w:sz w:val="32"/>
          <w:szCs w:val="32"/>
          <w:lang w:val="en" w:eastAsia="zh-CN"/>
        </w:rPr>
        <w:t>〕</w:t>
      </w:r>
      <w:r>
        <w:rPr>
          <w:rFonts w:hint="eastAsia" w:ascii="仿宋_GB2312" w:hAnsi="仿宋_GB2312" w:eastAsia="仿宋_GB2312" w:cs="仿宋_GB2312"/>
          <w:sz w:val="32"/>
          <w:szCs w:val="32"/>
          <w:lang w:val="en-US" w:eastAsia="zh-CN"/>
        </w:rPr>
        <w:t>21号</w:t>
      </w:r>
      <w:r>
        <w:rPr>
          <w:rFonts w:hint="eastAsia" w:ascii="仿宋_GB2312" w:hAnsi="仿宋_GB2312" w:eastAsia="仿宋_GB2312" w:cs="仿宋_GB2312"/>
          <w:sz w:val="32"/>
          <w:szCs w:val="32"/>
          <w:lang w:val="en" w:eastAsia="zh-CN"/>
        </w:rPr>
        <w:t>）《泾源县人民政府办公室关于印发</w:t>
      </w:r>
      <w:r>
        <w:rPr>
          <w:rFonts w:hint="eastAsia" w:ascii="仿宋_GB2312" w:hAnsi="仿宋_GB2312" w:eastAsia="仿宋_GB2312" w:cs="仿宋_GB2312"/>
          <w:sz w:val="32"/>
          <w:szCs w:val="32"/>
          <w:lang w:val="en-US" w:eastAsia="zh-CN"/>
        </w:rPr>
        <w:t>&lt;泾源县冬季清洁取暖项目实施方案&gt;的通知</w:t>
      </w:r>
      <w:r>
        <w:rPr>
          <w:rFonts w:hint="eastAsia" w:ascii="仿宋_GB2312" w:hAnsi="仿宋_GB2312" w:eastAsia="仿宋_GB2312" w:cs="仿宋_GB2312"/>
          <w:sz w:val="32"/>
          <w:szCs w:val="32"/>
          <w:lang w:val="en" w:eastAsia="zh-CN"/>
        </w:rPr>
        <w:t>》（泾政办发〔</w:t>
      </w:r>
      <w:r>
        <w:rPr>
          <w:rFonts w:hint="eastAsia" w:ascii="仿宋_GB2312" w:hAnsi="仿宋_GB2312" w:eastAsia="仿宋_GB2312" w:cs="仿宋_GB2312"/>
          <w:sz w:val="32"/>
          <w:szCs w:val="32"/>
          <w:lang w:val="en-US" w:eastAsia="zh-CN"/>
        </w:rPr>
        <w:t>2022</w:t>
      </w:r>
      <w:r>
        <w:rPr>
          <w:rFonts w:hint="eastAsia" w:ascii="仿宋_GB2312" w:hAnsi="仿宋_GB2312" w:eastAsia="仿宋_GB2312" w:cs="仿宋_GB2312"/>
          <w:sz w:val="32"/>
          <w:szCs w:val="32"/>
          <w:lang w:val="en" w:eastAsia="zh-CN"/>
        </w:rPr>
        <w:t>〕</w:t>
      </w:r>
      <w:r>
        <w:rPr>
          <w:rFonts w:hint="eastAsia" w:ascii="仿宋_GB2312" w:hAnsi="仿宋_GB2312" w:eastAsia="仿宋_GB2312" w:cs="仿宋_GB2312"/>
          <w:sz w:val="32"/>
          <w:szCs w:val="32"/>
          <w:lang w:val="en-US" w:eastAsia="zh-CN"/>
        </w:rPr>
        <w:t>92号</w:t>
      </w:r>
      <w:r>
        <w:rPr>
          <w:rFonts w:hint="eastAsia" w:ascii="仿宋_GB2312" w:hAnsi="仿宋_GB2312" w:eastAsia="仿宋_GB2312" w:cs="仿宋_GB2312"/>
          <w:sz w:val="32"/>
          <w:szCs w:val="32"/>
          <w:lang w:val="en" w:eastAsia="zh-CN"/>
        </w:rPr>
        <w:t>）文件要求，为确保我县高质量全面完成冬季清洁取暖三年项目建设任务，特制定</w:t>
      </w:r>
      <w:r>
        <w:rPr>
          <w:rFonts w:hint="eastAsia" w:ascii="仿宋_GB2312" w:hAnsi="仿宋_GB2312" w:eastAsia="仿宋_GB2312" w:cs="仿宋_GB2312"/>
          <w:sz w:val="32"/>
          <w:szCs w:val="32"/>
          <w:lang w:val="en-US" w:eastAsia="zh-CN"/>
        </w:rPr>
        <w:t>2023年度工作实施方案。</w:t>
      </w:r>
    </w:p>
    <w:p>
      <w:pPr>
        <w:keepNext w:val="0"/>
        <w:keepLines w:val="0"/>
        <w:pageBreakBefore w:val="0"/>
        <w:widowControl w:val="0"/>
        <w:kinsoku/>
        <w:wordWrap/>
        <w:overflowPunct/>
        <w:topLinePunct w:val="0"/>
        <w:autoSpaceDE/>
        <w:autoSpaceDN/>
        <w:bidi w:val="0"/>
        <w:adjustRightInd/>
        <w:snapToGrid/>
        <w:spacing w:line="560" w:lineRule="exact"/>
        <w:ind w:lef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一、工作目标</w:t>
      </w:r>
    </w:p>
    <w:p>
      <w:pPr>
        <w:keepNext w:val="0"/>
        <w:keepLines w:val="0"/>
        <w:pageBreakBefore w:val="0"/>
        <w:widowControl w:val="0"/>
        <w:kinsoku/>
        <w:wordWrap/>
        <w:overflowPunct/>
        <w:topLinePunct w:val="0"/>
        <w:autoSpaceDE/>
        <w:autoSpaceDN/>
        <w:bidi w:val="0"/>
        <w:adjustRightInd/>
        <w:snapToGrid/>
        <w:spacing w:line="560" w:lineRule="exact"/>
        <w:ind w:lef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楷体" w:hAnsi="楷体" w:eastAsia="楷体" w:cs="楷体"/>
          <w:sz w:val="32"/>
          <w:szCs w:val="32"/>
          <w:lang w:val="en-US" w:eastAsia="zh-CN"/>
        </w:rPr>
        <w:t>（一）热源清洁化。</w:t>
      </w:r>
      <w:r>
        <w:rPr>
          <w:rFonts w:hint="eastAsia" w:ascii="仿宋_GB2312" w:hAnsi="仿宋_GB2312" w:eastAsia="仿宋_GB2312" w:cs="仿宋_GB2312"/>
          <w:sz w:val="32"/>
          <w:szCs w:val="32"/>
          <w:lang w:val="en-US" w:eastAsia="zh-CN"/>
        </w:rPr>
        <w:t>完成农村清洁取暖改造0.37万户17.7万平方米。</w:t>
      </w:r>
    </w:p>
    <w:p>
      <w:pPr>
        <w:keepNext w:val="0"/>
        <w:keepLines w:val="0"/>
        <w:pageBreakBefore w:val="0"/>
        <w:widowControl w:val="0"/>
        <w:kinsoku/>
        <w:wordWrap/>
        <w:overflowPunct/>
        <w:topLinePunct w:val="0"/>
        <w:autoSpaceDE/>
        <w:autoSpaceDN/>
        <w:bidi w:val="0"/>
        <w:adjustRightInd/>
        <w:snapToGrid/>
        <w:spacing w:line="560" w:lineRule="exact"/>
        <w:ind w:lef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楷体" w:hAnsi="楷体" w:eastAsia="楷体" w:cs="楷体"/>
          <w:sz w:val="32"/>
          <w:szCs w:val="32"/>
          <w:lang w:val="en-US" w:eastAsia="zh-CN"/>
        </w:rPr>
        <w:t>（二）建筑能效提升。</w:t>
      </w:r>
      <w:r>
        <w:rPr>
          <w:rFonts w:hint="eastAsia" w:ascii="仿宋_GB2312" w:hAnsi="仿宋_GB2312" w:eastAsia="仿宋_GB2312" w:cs="仿宋_GB2312"/>
          <w:sz w:val="32"/>
          <w:szCs w:val="32"/>
          <w:lang w:val="en-US" w:eastAsia="zh-CN"/>
        </w:rPr>
        <w:t>完成既有建筑节能改造面积5万平方米。其中，完成县城建筑节能改造面积1.5万平方米，完成农村建筑节能改造面积3.5万平方米。</w:t>
      </w:r>
    </w:p>
    <w:p>
      <w:pPr>
        <w:keepNext w:val="0"/>
        <w:keepLines w:val="0"/>
        <w:pageBreakBefore w:val="0"/>
        <w:widowControl w:val="0"/>
        <w:kinsoku/>
        <w:wordWrap/>
        <w:overflowPunct/>
        <w:topLinePunct w:val="0"/>
        <w:autoSpaceDE/>
        <w:autoSpaceDN/>
        <w:bidi w:val="0"/>
        <w:adjustRightInd/>
        <w:snapToGrid/>
        <w:spacing w:line="560" w:lineRule="exact"/>
        <w:ind w:lef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楷体" w:hAnsi="楷体" w:eastAsia="楷体" w:cs="楷体"/>
          <w:sz w:val="32"/>
          <w:szCs w:val="32"/>
          <w:lang w:val="en-US" w:eastAsia="zh-CN"/>
        </w:rPr>
        <w:t>（三）空气质量提升。</w:t>
      </w:r>
      <w:r>
        <w:rPr>
          <w:rFonts w:hint="eastAsia" w:ascii="仿宋_GB2312" w:hAnsi="仿宋_GB2312" w:eastAsia="仿宋_GB2312" w:cs="仿宋_GB2312"/>
          <w:sz w:val="32"/>
          <w:szCs w:val="32"/>
          <w:lang w:val="en-US" w:eastAsia="zh-CN"/>
        </w:rPr>
        <w:t>通过项目实施，进一步巩固提升大气污染治理成果，以 PM2.5污染防治为重点，空气质量提升达到自治区要求。</w:t>
      </w:r>
    </w:p>
    <w:p>
      <w:pPr>
        <w:keepNext w:val="0"/>
        <w:keepLines w:val="0"/>
        <w:pageBreakBefore w:val="0"/>
        <w:widowControl w:val="0"/>
        <w:kinsoku/>
        <w:wordWrap/>
        <w:overflowPunct/>
        <w:topLinePunct w:val="0"/>
        <w:autoSpaceDE/>
        <w:autoSpaceDN/>
        <w:bidi w:val="0"/>
        <w:adjustRightInd/>
        <w:snapToGrid/>
        <w:spacing w:line="560" w:lineRule="exact"/>
        <w:ind w:leftChars="0" w:firstLine="640" w:firstLineChars="20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二、重点任务</w:t>
      </w:r>
    </w:p>
    <w:p>
      <w:pPr>
        <w:keepNext w:val="0"/>
        <w:keepLines w:val="0"/>
        <w:pageBreakBefore w:val="0"/>
        <w:widowControl/>
        <w:suppressLineNumbers w:val="0"/>
        <w:kinsoku/>
        <w:wordWrap/>
        <w:overflowPunct/>
        <w:topLinePunct w:val="0"/>
        <w:autoSpaceDE/>
        <w:autoSpaceDN/>
        <w:bidi w:val="0"/>
        <w:adjustRightInd/>
        <w:snapToGrid/>
        <w:spacing w:line="560" w:lineRule="exact"/>
        <w:ind w:leftChars="0" w:firstLine="640" w:firstLineChars="200"/>
        <w:jc w:val="left"/>
        <w:textAlignment w:val="auto"/>
        <w:rPr>
          <w:rFonts w:hint="eastAsia" w:ascii="仿宋_GB2312" w:hAnsi="仿宋_GB2312" w:eastAsia="仿宋_GB2312" w:cs="仿宋_GB2312"/>
          <w:sz w:val="32"/>
          <w:szCs w:val="32"/>
          <w:lang w:val="en" w:eastAsia="zh-CN"/>
        </w:rPr>
      </w:pPr>
      <w:r>
        <w:rPr>
          <w:rFonts w:hint="eastAsia" w:ascii="楷体" w:hAnsi="楷体" w:eastAsia="楷体" w:cs="楷体"/>
          <w:sz w:val="32"/>
          <w:szCs w:val="32"/>
          <w:lang w:val="en" w:eastAsia="zh-CN"/>
        </w:rPr>
        <w:t>（一）集中供热热源清洁化改造。</w:t>
      </w:r>
      <w:r>
        <w:rPr>
          <w:rFonts w:hint="eastAsia" w:ascii="仿宋_GB2312" w:hAnsi="仿宋_GB2312" w:eastAsia="仿宋_GB2312" w:cs="仿宋_GB2312"/>
          <w:sz w:val="32"/>
          <w:szCs w:val="32"/>
          <w:lang w:val="en" w:eastAsia="zh-CN"/>
        </w:rPr>
        <w:t>充分利用县城集中热源，</w:t>
      </w:r>
      <w:r>
        <w:rPr>
          <w:rFonts w:hint="eastAsia" w:ascii="仿宋_GB2312" w:hAnsi="仿宋_GB2312" w:eastAsia="仿宋_GB2312" w:cs="仿宋_GB2312"/>
          <w:color w:val="auto"/>
          <w:sz w:val="32"/>
          <w:szCs w:val="32"/>
          <w:lang w:val="en" w:eastAsia="zh-CN"/>
        </w:rPr>
        <w:t>实施县城</w:t>
      </w:r>
      <w:r>
        <w:rPr>
          <w:rFonts w:hint="eastAsia" w:ascii="仿宋_GB2312" w:hAnsi="仿宋_GB2312" w:eastAsia="仿宋_GB2312" w:cs="仿宋_GB2312"/>
          <w:sz w:val="32"/>
          <w:szCs w:val="32"/>
          <w:lang w:val="en" w:eastAsia="zh-CN"/>
        </w:rPr>
        <w:t>集中供热锅炉超低排放改造项目，扩大清洁集中供热的覆盖范围。</w:t>
      </w:r>
    </w:p>
    <w:p>
      <w:pPr>
        <w:keepNext w:val="0"/>
        <w:keepLines w:val="0"/>
        <w:pageBreakBefore w:val="0"/>
        <w:widowControl/>
        <w:suppressLineNumbers w:val="0"/>
        <w:kinsoku/>
        <w:wordWrap/>
        <w:overflowPunct/>
        <w:topLinePunct w:val="0"/>
        <w:autoSpaceDE/>
        <w:autoSpaceDN/>
        <w:bidi w:val="0"/>
        <w:adjustRightInd/>
        <w:snapToGrid/>
        <w:spacing w:line="560" w:lineRule="exact"/>
        <w:ind w:leftChars="0" w:firstLine="642" w:firstLineChars="200"/>
        <w:jc w:val="left"/>
        <w:textAlignment w:val="auto"/>
        <w:rPr>
          <w:rFonts w:hint="eastAsia" w:ascii="仿宋_GB2312" w:hAnsi="仿宋_GB2312" w:eastAsia="仿宋_GB2312" w:cs="仿宋_GB2312"/>
          <w:color w:val="000000"/>
          <w:kern w:val="0"/>
          <w:sz w:val="31"/>
          <w:szCs w:val="31"/>
          <w:lang w:val="en-US" w:eastAsia="zh-CN" w:bidi="ar"/>
        </w:rPr>
      </w:pPr>
      <w:r>
        <w:rPr>
          <w:rFonts w:ascii="仿宋_GB2312" w:hAnsi="仿宋_GB2312" w:eastAsia="仿宋_GB2312" w:cs="仿宋_GB2312"/>
          <w:b/>
          <w:bCs/>
          <w:color w:val="000000"/>
          <w:kern w:val="0"/>
          <w:sz w:val="32"/>
          <w:szCs w:val="32"/>
          <w:lang w:val="en-US" w:eastAsia="zh-CN" w:bidi="ar"/>
        </w:rPr>
        <w:t>责任单位：</w:t>
      </w:r>
      <w:r>
        <w:rPr>
          <w:rFonts w:ascii="仿宋_GB2312" w:hAnsi="仿宋_GB2312" w:eastAsia="仿宋_GB2312" w:cs="仿宋_GB2312"/>
          <w:color w:val="000000"/>
          <w:kern w:val="0"/>
          <w:sz w:val="32"/>
          <w:szCs w:val="32"/>
          <w:lang w:val="en-US" w:eastAsia="zh-CN" w:bidi="ar"/>
        </w:rPr>
        <w:t>县住建局</w:t>
      </w:r>
    </w:p>
    <w:p>
      <w:pPr>
        <w:keepNext w:val="0"/>
        <w:keepLines w:val="0"/>
        <w:pageBreakBefore w:val="0"/>
        <w:widowControl/>
        <w:suppressLineNumbers w:val="0"/>
        <w:kinsoku/>
        <w:wordWrap/>
        <w:overflowPunct/>
        <w:topLinePunct w:val="0"/>
        <w:autoSpaceDE/>
        <w:autoSpaceDN/>
        <w:bidi w:val="0"/>
        <w:adjustRightInd/>
        <w:snapToGrid/>
        <w:spacing w:line="560" w:lineRule="exact"/>
        <w:ind w:leftChars="0" w:firstLine="642" w:firstLineChars="200"/>
        <w:jc w:val="left"/>
        <w:textAlignment w:val="auto"/>
        <w:rPr>
          <w:rFonts w:hint="eastAsia" w:ascii="仿宋_GB2312" w:hAnsi="仿宋_GB2312" w:eastAsia="仿宋_GB2312" w:cs="仿宋_GB2312"/>
          <w:sz w:val="32"/>
          <w:szCs w:val="32"/>
          <w:lang w:val="en" w:eastAsia="zh-CN"/>
        </w:rPr>
      </w:pPr>
      <w:r>
        <w:rPr>
          <w:rFonts w:ascii="仿宋_GB2312" w:hAnsi="仿宋_GB2312" w:eastAsia="仿宋_GB2312" w:cs="仿宋_GB2312"/>
          <w:b/>
          <w:bCs/>
          <w:color w:val="000000"/>
          <w:kern w:val="0"/>
          <w:sz w:val="32"/>
          <w:szCs w:val="32"/>
          <w:lang w:val="en-US" w:eastAsia="zh-CN" w:bidi="ar"/>
        </w:rPr>
        <w:t>配合单位：</w:t>
      </w:r>
      <w:r>
        <w:rPr>
          <w:rFonts w:hint="eastAsia" w:ascii="仿宋_GB2312" w:hAnsi="仿宋_GB2312" w:eastAsia="仿宋_GB2312" w:cs="仿宋_GB2312"/>
          <w:color w:val="000000"/>
          <w:kern w:val="0"/>
          <w:sz w:val="32"/>
          <w:szCs w:val="32"/>
          <w:lang w:val="en-US" w:eastAsia="zh-CN" w:bidi="ar"/>
        </w:rPr>
        <w:t>县财政局、县国投公司</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leftChars="0" w:firstLine="640" w:firstLineChars="200"/>
        <w:jc w:val="left"/>
        <w:textAlignment w:val="auto"/>
        <w:rPr>
          <w:rFonts w:hint="eastAsia" w:ascii="仿宋_GB2312" w:hAnsi="仿宋_GB2312" w:eastAsia="仿宋_GB2312" w:cs="仿宋_GB2312"/>
          <w:sz w:val="32"/>
          <w:szCs w:val="32"/>
          <w:lang w:val="en" w:eastAsia="zh-CN"/>
        </w:rPr>
      </w:pPr>
      <w:r>
        <w:rPr>
          <w:rFonts w:hint="eastAsia" w:ascii="楷体" w:hAnsi="楷体" w:eastAsia="楷体" w:cs="楷体"/>
          <w:sz w:val="32"/>
          <w:szCs w:val="32"/>
          <w:lang w:val="en" w:eastAsia="zh-CN"/>
        </w:rPr>
        <w:t>（二）保障性安居工程配套供热管网建设。</w:t>
      </w:r>
      <w:r>
        <w:rPr>
          <w:rFonts w:hint="eastAsia" w:ascii="仿宋_GB2312" w:hAnsi="仿宋_GB2312" w:eastAsia="仿宋_GB2312" w:cs="仿宋_GB2312"/>
          <w:sz w:val="32"/>
          <w:szCs w:val="32"/>
          <w:lang w:val="en" w:eastAsia="zh-CN"/>
        </w:rPr>
        <w:t>开展城镇供热老旧管网改造，拓展集中供热管网供热能力，提高管网运行效率。主要实施泾源县保障性安居工程配套供热管网建设项目。</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leftChars="0" w:firstLine="642" w:firstLineChars="200"/>
        <w:jc w:val="left"/>
        <w:textAlignment w:val="auto"/>
        <w:rPr>
          <w:rFonts w:hint="eastAsia" w:ascii="仿宋_GB2312" w:hAnsi="仿宋_GB2312" w:eastAsia="仿宋_GB2312" w:cs="仿宋_GB2312"/>
          <w:sz w:val="32"/>
          <w:szCs w:val="32"/>
          <w:lang w:val="en" w:eastAsia="zh-CN"/>
        </w:rPr>
      </w:pPr>
      <w:r>
        <w:rPr>
          <w:rFonts w:ascii="仿宋_GB2312" w:hAnsi="仿宋_GB2312" w:eastAsia="仿宋_GB2312" w:cs="仿宋_GB2312"/>
          <w:b/>
          <w:bCs/>
          <w:color w:val="000000"/>
          <w:kern w:val="0"/>
          <w:sz w:val="32"/>
          <w:szCs w:val="32"/>
          <w:lang w:val="en-US" w:eastAsia="zh-CN" w:bidi="ar"/>
        </w:rPr>
        <w:t>责任单位：</w:t>
      </w:r>
      <w:r>
        <w:rPr>
          <w:rFonts w:ascii="仿宋_GB2312" w:hAnsi="仿宋_GB2312" w:eastAsia="仿宋_GB2312" w:cs="仿宋_GB2312"/>
          <w:color w:val="000000"/>
          <w:kern w:val="0"/>
          <w:sz w:val="32"/>
          <w:szCs w:val="32"/>
          <w:lang w:val="en-US" w:eastAsia="zh-CN" w:bidi="ar"/>
        </w:rPr>
        <w:t>县住建局</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leftChars="0" w:firstLine="640" w:firstLineChars="200"/>
        <w:jc w:val="left"/>
        <w:textAlignment w:val="auto"/>
        <w:rPr>
          <w:rFonts w:hint="eastAsia" w:ascii="仿宋_GB2312" w:hAnsi="仿宋_GB2312" w:eastAsia="仿宋_GB2312" w:cs="仿宋_GB2312"/>
          <w:sz w:val="32"/>
          <w:szCs w:val="32"/>
          <w:lang w:val="en-US" w:eastAsia="zh-CN"/>
        </w:rPr>
      </w:pPr>
      <w:r>
        <w:rPr>
          <w:rFonts w:hint="eastAsia" w:ascii="楷体" w:hAnsi="楷体" w:eastAsia="楷体" w:cs="楷体"/>
          <w:sz w:val="32"/>
          <w:szCs w:val="32"/>
          <w:lang w:val="en" w:eastAsia="zh-CN"/>
        </w:rPr>
        <w:t>（三）清洁能源热源改造。</w:t>
      </w:r>
      <w:r>
        <w:rPr>
          <w:rFonts w:hint="eastAsia" w:ascii="仿宋_GB2312" w:hAnsi="仿宋_GB2312" w:eastAsia="仿宋_GB2312" w:cs="仿宋_GB2312"/>
          <w:sz w:val="32"/>
          <w:szCs w:val="32"/>
          <w:lang w:val="en" w:eastAsia="zh-CN"/>
        </w:rPr>
        <w:t>因地制宜、以供定改，有序推进电力、生物质等农村热源清洁化改造。主要实施</w:t>
      </w:r>
      <w:r>
        <w:rPr>
          <w:rFonts w:hint="eastAsia" w:ascii="仿宋_GB2312" w:hAnsi="仿宋_GB2312" w:eastAsia="仿宋_GB2312" w:cs="仿宋_GB2312"/>
          <w:sz w:val="32"/>
          <w:szCs w:val="32"/>
          <w:lang w:val="en-US" w:eastAsia="zh-CN"/>
        </w:rPr>
        <w:t>7个乡镇农村</w:t>
      </w:r>
      <w:r>
        <w:rPr>
          <w:rFonts w:hint="eastAsia" w:ascii="仿宋_GB2312" w:hAnsi="仿宋_GB2312" w:eastAsia="仿宋_GB2312" w:cs="仿宋_GB2312"/>
          <w:sz w:val="32"/>
          <w:szCs w:val="32"/>
          <w:lang w:val="en" w:eastAsia="zh-CN"/>
        </w:rPr>
        <w:t>热源清洁化改造项目，共改造0.37万户，总面积17.7万平方米。实施乡镇卫生院冬季清洁取暖项目，改造面积</w:t>
      </w:r>
      <w:r>
        <w:rPr>
          <w:rFonts w:hint="eastAsia" w:ascii="仿宋_GB2312" w:hAnsi="仿宋_GB2312" w:eastAsia="仿宋_GB2312" w:cs="仿宋_GB2312"/>
          <w:sz w:val="32"/>
          <w:szCs w:val="32"/>
          <w:lang w:val="en-US" w:eastAsia="zh-CN"/>
        </w:rPr>
        <w:t>0.5万平方米。实施大湾乡、黄花乡政府办公楼、泾河源消防救援站、部分村委会办公室、村卫生室等热源清洁化改造3万平方米。</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leftChars="0" w:firstLine="642" w:firstLineChars="200"/>
        <w:jc w:val="left"/>
        <w:textAlignment w:val="auto"/>
        <w:rPr>
          <w:rFonts w:hint="eastAsia" w:ascii="仿宋_GB2312" w:hAnsi="仿宋_GB2312" w:eastAsia="仿宋_GB2312" w:cs="仿宋_GB2312"/>
          <w:color w:val="000000"/>
          <w:kern w:val="0"/>
          <w:sz w:val="31"/>
          <w:szCs w:val="31"/>
          <w:lang w:val="en-US" w:eastAsia="zh-CN" w:bidi="ar"/>
        </w:rPr>
      </w:pPr>
      <w:r>
        <w:rPr>
          <w:rFonts w:ascii="仿宋_GB2312" w:hAnsi="仿宋_GB2312" w:eastAsia="仿宋_GB2312" w:cs="仿宋_GB2312"/>
          <w:b/>
          <w:bCs/>
          <w:color w:val="000000"/>
          <w:kern w:val="0"/>
          <w:sz w:val="32"/>
          <w:szCs w:val="32"/>
          <w:lang w:val="en-US" w:eastAsia="zh-CN" w:bidi="ar"/>
        </w:rPr>
        <w:t>责任单位：</w:t>
      </w:r>
      <w:r>
        <w:rPr>
          <w:rFonts w:ascii="仿宋_GB2312" w:hAnsi="仿宋_GB2312" w:eastAsia="仿宋_GB2312" w:cs="仿宋_GB2312"/>
          <w:color w:val="000000"/>
          <w:kern w:val="0"/>
          <w:sz w:val="32"/>
          <w:szCs w:val="32"/>
          <w:lang w:val="en-US" w:eastAsia="zh-CN" w:bidi="ar"/>
        </w:rPr>
        <w:t>县住建局</w:t>
      </w:r>
      <w:r>
        <w:rPr>
          <w:rFonts w:hint="eastAsia" w:ascii="仿宋_GB2312" w:hAnsi="仿宋_GB2312" w:eastAsia="仿宋_GB2312" w:cs="仿宋_GB2312"/>
          <w:color w:val="000000"/>
          <w:kern w:val="0"/>
          <w:sz w:val="32"/>
          <w:szCs w:val="32"/>
          <w:lang w:val="en-US" w:eastAsia="zh-CN" w:bidi="ar"/>
        </w:rPr>
        <w:t>、卫健局</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leftChars="0" w:firstLine="642" w:firstLineChars="200"/>
        <w:jc w:val="left"/>
        <w:textAlignment w:val="auto"/>
        <w:rPr>
          <w:rFonts w:hint="default" w:ascii="仿宋_GB2312" w:hAnsi="仿宋_GB2312" w:eastAsia="仿宋_GB2312" w:cs="仿宋_GB2312"/>
          <w:sz w:val="32"/>
          <w:szCs w:val="32"/>
          <w:lang w:val="en-US" w:eastAsia="zh-CN"/>
        </w:rPr>
      </w:pPr>
      <w:r>
        <w:rPr>
          <w:rFonts w:ascii="仿宋_GB2312" w:hAnsi="仿宋_GB2312" w:eastAsia="仿宋_GB2312" w:cs="仿宋_GB2312"/>
          <w:b/>
          <w:bCs/>
          <w:color w:val="000000"/>
          <w:kern w:val="0"/>
          <w:sz w:val="32"/>
          <w:szCs w:val="32"/>
          <w:lang w:val="en-US" w:eastAsia="zh-CN" w:bidi="ar"/>
        </w:rPr>
        <w:t>配合单位：</w:t>
      </w:r>
      <w:r>
        <w:rPr>
          <w:rFonts w:hint="eastAsia" w:ascii="仿宋_GB2312" w:hAnsi="仿宋_GB2312" w:eastAsia="仿宋_GB2312" w:cs="仿宋_GB2312"/>
          <w:color w:val="000000"/>
          <w:kern w:val="0"/>
          <w:sz w:val="32"/>
          <w:szCs w:val="32"/>
          <w:lang w:val="en-US" w:eastAsia="zh-CN" w:bidi="ar"/>
        </w:rPr>
        <w:t>各乡镇政府、供电公司</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leftChars="0" w:firstLine="640" w:firstLineChars="200"/>
        <w:jc w:val="left"/>
        <w:textAlignment w:val="auto"/>
        <w:rPr>
          <w:rFonts w:hint="eastAsia" w:ascii="仿宋_GB2312" w:hAnsi="仿宋_GB2312" w:eastAsia="仿宋_GB2312" w:cs="仿宋_GB2312"/>
          <w:color w:val="auto"/>
          <w:sz w:val="32"/>
          <w:szCs w:val="32"/>
          <w:lang w:val="en" w:eastAsia="zh-CN"/>
        </w:rPr>
      </w:pPr>
      <w:r>
        <w:rPr>
          <w:rFonts w:hint="eastAsia" w:ascii="楷体" w:hAnsi="楷体" w:eastAsia="楷体" w:cs="楷体"/>
          <w:sz w:val="32"/>
          <w:szCs w:val="32"/>
          <w:lang w:val="en" w:eastAsia="zh-CN"/>
        </w:rPr>
        <w:t>（四）既有建筑节能改造。</w:t>
      </w:r>
      <w:r>
        <w:rPr>
          <w:rFonts w:hint="eastAsia" w:ascii="仿宋_GB2312" w:hAnsi="仿宋_GB2312" w:eastAsia="仿宋_GB2312" w:cs="仿宋_GB2312"/>
          <w:sz w:val="32"/>
          <w:szCs w:val="32"/>
          <w:lang w:val="en" w:eastAsia="zh-CN"/>
        </w:rPr>
        <w:t>持续推进非节能且有改造价值的城乡既有建筑节能改造。</w:t>
      </w:r>
      <w:r>
        <w:rPr>
          <w:rFonts w:hint="eastAsia" w:ascii="仿宋_GB2312" w:hAnsi="仿宋_GB2312" w:eastAsia="仿宋_GB2312" w:cs="仿宋_GB2312"/>
          <w:color w:val="auto"/>
          <w:sz w:val="32"/>
          <w:szCs w:val="32"/>
          <w:lang w:val="en" w:eastAsia="zh-CN"/>
        </w:rPr>
        <w:t>实施建筑节能改造总建筑面积</w:t>
      </w:r>
      <w:r>
        <w:rPr>
          <w:rFonts w:hint="eastAsia" w:ascii="仿宋_GB2312" w:hAnsi="仿宋_GB2312" w:eastAsia="仿宋_GB2312" w:cs="仿宋_GB2312"/>
          <w:color w:val="auto"/>
          <w:sz w:val="32"/>
          <w:szCs w:val="32"/>
          <w:lang w:val="en-US" w:eastAsia="zh-CN"/>
        </w:rPr>
        <w:t>5</w:t>
      </w:r>
      <w:r>
        <w:rPr>
          <w:rFonts w:hint="eastAsia" w:ascii="仿宋_GB2312" w:hAnsi="仿宋_GB2312" w:eastAsia="仿宋_GB2312" w:cs="仿宋_GB2312"/>
          <w:color w:val="auto"/>
          <w:sz w:val="32"/>
          <w:szCs w:val="32"/>
          <w:lang w:val="en" w:eastAsia="zh-CN"/>
        </w:rPr>
        <w:t>万平方米。其中：县城改造1</w:t>
      </w:r>
      <w:r>
        <w:rPr>
          <w:rFonts w:hint="eastAsia" w:ascii="仿宋_GB2312" w:hAnsi="仿宋_GB2312" w:eastAsia="仿宋_GB2312" w:cs="仿宋_GB2312"/>
          <w:color w:val="auto"/>
          <w:sz w:val="32"/>
          <w:szCs w:val="32"/>
          <w:lang w:val="en-US" w:eastAsia="zh-CN"/>
        </w:rPr>
        <w:t>.5</w:t>
      </w:r>
      <w:r>
        <w:rPr>
          <w:rFonts w:hint="eastAsia" w:ascii="仿宋_GB2312" w:hAnsi="仿宋_GB2312" w:eastAsia="仿宋_GB2312" w:cs="仿宋_GB2312"/>
          <w:color w:val="auto"/>
          <w:sz w:val="32"/>
          <w:szCs w:val="32"/>
          <w:lang w:val="en" w:eastAsia="zh-CN"/>
        </w:rPr>
        <w:t>万平方米，农村改造3.5万平方米。</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leftChars="0" w:firstLine="642" w:firstLineChars="200"/>
        <w:jc w:val="left"/>
        <w:textAlignment w:val="auto"/>
        <w:rPr>
          <w:rFonts w:ascii="仿宋_GB2312" w:hAnsi="仿宋_GB2312" w:eastAsia="仿宋_GB2312" w:cs="仿宋_GB2312"/>
          <w:color w:val="000000"/>
          <w:kern w:val="0"/>
          <w:sz w:val="32"/>
          <w:szCs w:val="32"/>
          <w:lang w:val="en-US" w:eastAsia="zh-CN" w:bidi="ar"/>
        </w:rPr>
      </w:pPr>
      <w:r>
        <w:rPr>
          <w:rFonts w:ascii="仿宋_GB2312" w:hAnsi="仿宋_GB2312" w:eastAsia="仿宋_GB2312" w:cs="仿宋_GB2312"/>
          <w:b/>
          <w:bCs/>
          <w:color w:val="000000"/>
          <w:kern w:val="0"/>
          <w:sz w:val="32"/>
          <w:szCs w:val="32"/>
          <w:lang w:val="en-US" w:eastAsia="zh-CN" w:bidi="ar"/>
        </w:rPr>
        <w:t>责任单位：</w:t>
      </w:r>
      <w:r>
        <w:rPr>
          <w:rFonts w:ascii="仿宋_GB2312" w:hAnsi="仿宋_GB2312" w:eastAsia="仿宋_GB2312" w:cs="仿宋_GB2312"/>
          <w:color w:val="000000"/>
          <w:kern w:val="0"/>
          <w:sz w:val="32"/>
          <w:szCs w:val="32"/>
          <w:lang w:val="en-US" w:eastAsia="zh-CN" w:bidi="ar"/>
        </w:rPr>
        <w:t>县住建局</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leftChars="0" w:firstLine="642" w:firstLineChars="200"/>
        <w:jc w:val="left"/>
        <w:textAlignment w:val="auto"/>
        <w:rPr>
          <w:rFonts w:hint="eastAsia" w:ascii="仿宋_GB2312" w:hAnsi="仿宋_GB2312" w:eastAsia="仿宋_GB2312" w:cs="仿宋_GB2312"/>
          <w:color w:val="000000"/>
          <w:kern w:val="0"/>
          <w:sz w:val="32"/>
          <w:szCs w:val="32"/>
          <w:lang w:val="en-US" w:eastAsia="zh-CN" w:bidi="ar"/>
        </w:rPr>
      </w:pPr>
      <w:r>
        <w:rPr>
          <w:rFonts w:ascii="仿宋_GB2312" w:hAnsi="仿宋_GB2312" w:eastAsia="仿宋_GB2312" w:cs="仿宋_GB2312"/>
          <w:b/>
          <w:bCs/>
          <w:color w:val="000000"/>
          <w:kern w:val="0"/>
          <w:sz w:val="32"/>
          <w:szCs w:val="32"/>
          <w:lang w:val="en-US" w:eastAsia="zh-CN" w:bidi="ar"/>
        </w:rPr>
        <w:t>配合单位：</w:t>
      </w:r>
      <w:r>
        <w:rPr>
          <w:rFonts w:hint="eastAsia" w:ascii="仿宋_GB2312" w:hAnsi="仿宋_GB2312" w:eastAsia="仿宋_GB2312" w:cs="仿宋_GB2312"/>
          <w:color w:val="000000"/>
          <w:kern w:val="0"/>
          <w:sz w:val="32"/>
          <w:szCs w:val="32"/>
          <w:lang w:val="en-US" w:eastAsia="zh-CN" w:bidi="ar"/>
        </w:rPr>
        <w:t>各乡镇政府</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leftChars="0" w:firstLine="640" w:firstLineChars="200"/>
        <w:jc w:val="left"/>
        <w:textAlignment w:val="auto"/>
        <w:rPr>
          <w:rFonts w:hint="eastAsia" w:ascii="仿宋_GB2312" w:hAnsi="仿宋_GB2312" w:eastAsia="仿宋_GB2312" w:cs="仿宋_GB2312"/>
          <w:sz w:val="32"/>
          <w:szCs w:val="32"/>
          <w:lang w:val="en" w:eastAsia="zh-CN"/>
        </w:rPr>
      </w:pPr>
      <w:r>
        <w:rPr>
          <w:rFonts w:hint="eastAsia" w:ascii="楷体" w:hAnsi="楷体" w:eastAsia="楷体" w:cs="楷体"/>
          <w:sz w:val="32"/>
          <w:szCs w:val="32"/>
          <w:lang w:val="en" w:eastAsia="zh-CN"/>
        </w:rPr>
        <w:t>（五）能源供应保障。</w:t>
      </w:r>
      <w:r>
        <w:rPr>
          <w:rFonts w:hint="eastAsia" w:ascii="仿宋_GB2312" w:hAnsi="仿宋_GB2312" w:eastAsia="仿宋_GB2312" w:cs="仿宋_GB2312"/>
          <w:sz w:val="32"/>
          <w:szCs w:val="32"/>
          <w:lang w:val="en" w:eastAsia="zh-CN"/>
        </w:rPr>
        <w:t>提高电力、生物质等能源保障能力，同步开展农村电网升级改造，引进生物质颗粒生产企业，确保清洁取暖项目顺利建设和运营。</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leftChars="0" w:firstLine="642" w:firstLineChars="200"/>
        <w:jc w:val="left"/>
        <w:textAlignment w:val="auto"/>
        <w:rPr>
          <w:rFonts w:hint="eastAsia" w:ascii="仿宋_GB2312" w:hAnsi="仿宋_GB2312" w:eastAsia="仿宋_GB2312" w:cs="仿宋_GB2312"/>
          <w:color w:val="000000"/>
          <w:kern w:val="0"/>
          <w:sz w:val="32"/>
          <w:szCs w:val="32"/>
          <w:lang w:val="en-US" w:eastAsia="zh-CN" w:bidi="ar"/>
        </w:rPr>
      </w:pPr>
      <w:r>
        <w:rPr>
          <w:rFonts w:ascii="仿宋_GB2312" w:hAnsi="仿宋_GB2312" w:eastAsia="仿宋_GB2312" w:cs="仿宋_GB2312"/>
          <w:b/>
          <w:bCs/>
          <w:color w:val="000000"/>
          <w:kern w:val="0"/>
          <w:sz w:val="32"/>
          <w:szCs w:val="32"/>
          <w:lang w:val="en-US" w:eastAsia="zh-CN" w:bidi="ar"/>
        </w:rPr>
        <w:t>责任单位：</w:t>
      </w:r>
      <w:r>
        <w:rPr>
          <w:rFonts w:hint="eastAsia" w:ascii="仿宋_GB2312" w:hAnsi="仿宋_GB2312" w:eastAsia="仿宋_GB2312" w:cs="仿宋_GB2312"/>
          <w:color w:val="000000"/>
          <w:kern w:val="0"/>
          <w:sz w:val="32"/>
          <w:szCs w:val="32"/>
          <w:lang w:val="en-US" w:eastAsia="zh-CN" w:bidi="ar"/>
        </w:rPr>
        <w:t>县供电公司</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leftChars="0" w:firstLine="642" w:firstLineChars="200"/>
        <w:jc w:val="left"/>
        <w:textAlignment w:val="auto"/>
        <w:rPr>
          <w:rFonts w:hint="eastAsia" w:ascii="仿宋_GB2312" w:hAnsi="仿宋_GB2312" w:eastAsia="仿宋_GB2312" w:cs="仿宋_GB2312"/>
          <w:sz w:val="32"/>
          <w:szCs w:val="32"/>
          <w:lang w:val="en" w:eastAsia="zh-CN"/>
        </w:rPr>
      </w:pPr>
      <w:r>
        <w:rPr>
          <w:rFonts w:ascii="仿宋_GB2312" w:hAnsi="仿宋_GB2312" w:eastAsia="仿宋_GB2312" w:cs="仿宋_GB2312"/>
          <w:b/>
          <w:bCs/>
          <w:color w:val="000000"/>
          <w:kern w:val="0"/>
          <w:sz w:val="32"/>
          <w:szCs w:val="32"/>
          <w:lang w:val="en-US" w:eastAsia="zh-CN" w:bidi="ar"/>
        </w:rPr>
        <w:t>配合单位：</w:t>
      </w:r>
      <w:r>
        <w:rPr>
          <w:rFonts w:hint="eastAsia" w:ascii="仿宋_GB2312" w:hAnsi="仿宋_GB2312" w:eastAsia="仿宋_GB2312" w:cs="仿宋_GB2312"/>
          <w:b w:val="0"/>
          <w:bCs w:val="0"/>
          <w:color w:val="000000"/>
          <w:kern w:val="0"/>
          <w:sz w:val="32"/>
          <w:szCs w:val="32"/>
          <w:lang w:val="en-US" w:eastAsia="zh-CN" w:bidi="ar"/>
        </w:rPr>
        <w:t>县</w:t>
      </w:r>
      <w:r>
        <w:rPr>
          <w:rFonts w:hint="eastAsia" w:ascii="仿宋_GB2312" w:hAnsi="仿宋_GB2312" w:eastAsia="仿宋_GB2312" w:cs="仿宋_GB2312"/>
          <w:color w:val="000000"/>
          <w:kern w:val="0"/>
          <w:sz w:val="32"/>
          <w:szCs w:val="32"/>
          <w:lang w:val="en-US" w:eastAsia="zh-CN" w:bidi="ar"/>
        </w:rPr>
        <w:t>投促中心</w:t>
      </w:r>
    </w:p>
    <w:p>
      <w:pPr>
        <w:keepNext w:val="0"/>
        <w:keepLines w:val="0"/>
        <w:pageBreakBefore w:val="0"/>
        <w:widowControl/>
        <w:suppressLineNumbers w:val="0"/>
        <w:kinsoku/>
        <w:wordWrap/>
        <w:overflowPunct/>
        <w:topLinePunct w:val="0"/>
        <w:autoSpaceDE/>
        <w:autoSpaceDN/>
        <w:bidi w:val="0"/>
        <w:adjustRightInd/>
        <w:snapToGrid/>
        <w:spacing w:line="560" w:lineRule="exact"/>
        <w:ind w:leftChars="0" w:firstLine="640" w:firstLineChars="200"/>
        <w:jc w:val="left"/>
        <w:textAlignment w:val="auto"/>
        <w:rPr>
          <w:rFonts w:ascii="仿宋_GB2312" w:hAnsi="仿宋_GB2312" w:eastAsia="仿宋_GB2312" w:cs="仿宋_GB2312"/>
          <w:color w:val="000000"/>
          <w:kern w:val="0"/>
          <w:sz w:val="32"/>
          <w:szCs w:val="32"/>
          <w:lang w:val="en-US" w:eastAsia="zh-CN" w:bidi="ar"/>
        </w:rPr>
      </w:pPr>
      <w:r>
        <w:rPr>
          <w:rFonts w:hint="eastAsia" w:ascii="楷体" w:hAnsi="楷体" w:eastAsia="楷体" w:cs="楷体"/>
          <w:sz w:val="32"/>
          <w:szCs w:val="32"/>
          <w:lang w:val="en" w:eastAsia="zh-CN"/>
        </w:rPr>
        <w:t>（六）</w:t>
      </w:r>
      <w:r>
        <w:rPr>
          <w:rFonts w:hint="eastAsia" w:ascii="楷体" w:hAnsi="楷体" w:eastAsia="楷体" w:cs="楷体"/>
          <w:color w:val="auto"/>
          <w:sz w:val="32"/>
          <w:szCs w:val="32"/>
          <w:lang w:val="en-US" w:eastAsia="zh-CN"/>
        </w:rPr>
        <w:t>清洁取暖技术咨询。</w:t>
      </w:r>
      <w:r>
        <w:rPr>
          <w:rFonts w:ascii="仿宋_GB2312" w:hAnsi="仿宋_GB2312" w:eastAsia="仿宋_GB2312" w:cs="仿宋_GB2312"/>
          <w:color w:val="000000"/>
          <w:kern w:val="0"/>
          <w:sz w:val="32"/>
          <w:szCs w:val="32"/>
          <w:lang w:val="en-US" w:eastAsia="zh-CN" w:bidi="ar"/>
        </w:rPr>
        <w:t>清洁取暖项目相关各个领域规划、建设、管理过程中委托专家、技术团队开展方案、咨询、监测、评估、培训等。</w:t>
      </w:r>
    </w:p>
    <w:p>
      <w:pPr>
        <w:keepNext w:val="0"/>
        <w:keepLines w:val="0"/>
        <w:pageBreakBefore w:val="0"/>
        <w:widowControl/>
        <w:suppressLineNumbers w:val="0"/>
        <w:kinsoku/>
        <w:wordWrap/>
        <w:overflowPunct/>
        <w:topLinePunct w:val="0"/>
        <w:autoSpaceDE/>
        <w:autoSpaceDN/>
        <w:bidi w:val="0"/>
        <w:adjustRightInd/>
        <w:snapToGrid/>
        <w:spacing w:line="560" w:lineRule="exact"/>
        <w:ind w:leftChars="0" w:firstLine="642" w:firstLineChars="200"/>
        <w:jc w:val="left"/>
        <w:textAlignment w:val="auto"/>
        <w:rPr>
          <w:rFonts w:hint="default"/>
          <w:lang w:val="en-US" w:eastAsia="zh-CN"/>
        </w:rPr>
      </w:pPr>
      <w:r>
        <w:rPr>
          <w:rFonts w:ascii="仿宋_GB2312" w:hAnsi="仿宋_GB2312" w:eastAsia="仿宋_GB2312" w:cs="仿宋_GB2312"/>
          <w:b/>
          <w:bCs/>
          <w:color w:val="000000"/>
          <w:kern w:val="0"/>
          <w:sz w:val="32"/>
          <w:szCs w:val="32"/>
          <w:lang w:val="en-US" w:eastAsia="zh-CN" w:bidi="ar"/>
        </w:rPr>
        <w:t>责任单位：</w:t>
      </w:r>
      <w:r>
        <w:rPr>
          <w:rFonts w:ascii="仿宋_GB2312" w:hAnsi="仿宋_GB2312" w:eastAsia="仿宋_GB2312" w:cs="仿宋_GB2312"/>
          <w:color w:val="000000"/>
          <w:kern w:val="0"/>
          <w:sz w:val="32"/>
          <w:szCs w:val="32"/>
          <w:lang w:val="en-US" w:eastAsia="zh-CN" w:bidi="ar"/>
        </w:rPr>
        <w:t>县住建局</w:t>
      </w:r>
    </w:p>
    <w:p>
      <w:pPr>
        <w:keepNext w:val="0"/>
        <w:keepLines w:val="0"/>
        <w:pageBreakBefore w:val="0"/>
        <w:widowControl w:val="0"/>
        <w:kinsoku/>
        <w:wordWrap/>
        <w:overflowPunct/>
        <w:topLinePunct w:val="0"/>
        <w:autoSpaceDE/>
        <w:autoSpaceDN/>
        <w:bidi w:val="0"/>
        <w:adjustRightInd/>
        <w:snapToGrid/>
        <w:spacing w:line="560" w:lineRule="exact"/>
        <w:ind w:leftChars="0" w:firstLine="640" w:firstLineChars="200"/>
        <w:jc w:val="both"/>
        <w:textAlignment w:val="auto"/>
        <w:rPr>
          <w:rFonts w:hint="eastAsia" w:ascii="黑体" w:hAnsi="黑体" w:eastAsia="黑体" w:cs="黑体"/>
          <w:sz w:val="32"/>
          <w:szCs w:val="32"/>
          <w:lang w:val="en" w:eastAsia="zh-CN"/>
        </w:rPr>
      </w:pPr>
      <w:r>
        <w:rPr>
          <w:rFonts w:hint="eastAsia" w:ascii="黑体" w:hAnsi="黑体" w:eastAsia="黑体" w:cs="黑体"/>
          <w:sz w:val="32"/>
          <w:szCs w:val="32"/>
          <w:lang w:val="en" w:eastAsia="zh-CN"/>
        </w:rPr>
        <w:t>三、实施步骤</w:t>
      </w:r>
    </w:p>
    <w:p>
      <w:pPr>
        <w:keepNext w:val="0"/>
        <w:keepLines w:val="0"/>
        <w:pageBreakBefore w:val="0"/>
        <w:widowControl w:val="0"/>
        <w:kinsoku/>
        <w:wordWrap/>
        <w:overflowPunct/>
        <w:topLinePunct w:val="0"/>
        <w:autoSpaceDE/>
        <w:autoSpaceDN/>
        <w:bidi w:val="0"/>
        <w:adjustRightInd/>
        <w:snapToGrid/>
        <w:spacing w:line="560" w:lineRule="exact"/>
        <w:ind w:leftChars="0" w:firstLine="640" w:firstLineChars="200"/>
        <w:jc w:val="both"/>
        <w:textAlignment w:val="auto"/>
        <w:rPr>
          <w:rFonts w:hint="eastAsia" w:ascii="仿宋_GB2312" w:hAnsi="仿宋_GB2312" w:eastAsia="仿宋_GB2312" w:cs="仿宋_GB2312"/>
          <w:sz w:val="32"/>
          <w:szCs w:val="32"/>
          <w:lang w:val="en" w:eastAsia="zh-CN"/>
        </w:rPr>
      </w:pPr>
      <w:r>
        <w:rPr>
          <w:rFonts w:hint="eastAsia" w:ascii="楷体" w:hAnsi="楷体" w:eastAsia="楷体" w:cs="楷体"/>
          <w:sz w:val="32"/>
          <w:szCs w:val="32"/>
          <w:lang w:val="en" w:eastAsia="zh-CN"/>
        </w:rPr>
        <w:t>（一）项目准备阶段。</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lang w:val="en" w:eastAsia="zh-CN"/>
        </w:rPr>
        <w:t>月</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lang w:val="en" w:eastAsia="zh-CN"/>
        </w:rPr>
        <w:t>日至</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lang w:val="en" w:eastAsia="zh-CN"/>
        </w:rPr>
        <w:t>月</w:t>
      </w: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lang w:val="en" w:eastAsia="zh-CN"/>
        </w:rPr>
        <w:t>日，进一步完善冬季清洁取暖项目推进工作机制，制定2023年度工作实施方案，明确年度实施目标任务、建设项目及实施路径。</w:t>
      </w:r>
    </w:p>
    <w:p>
      <w:pPr>
        <w:keepNext w:val="0"/>
        <w:keepLines w:val="0"/>
        <w:pageBreakBefore w:val="0"/>
        <w:widowControl w:val="0"/>
        <w:kinsoku/>
        <w:wordWrap/>
        <w:overflowPunct/>
        <w:topLinePunct w:val="0"/>
        <w:autoSpaceDE/>
        <w:autoSpaceDN/>
        <w:bidi w:val="0"/>
        <w:adjustRightInd/>
        <w:snapToGrid/>
        <w:spacing w:line="560" w:lineRule="exact"/>
        <w:ind w:leftChars="0" w:firstLine="640" w:firstLineChars="200"/>
        <w:jc w:val="both"/>
        <w:textAlignment w:val="auto"/>
        <w:rPr>
          <w:rFonts w:hint="eastAsia" w:ascii="仿宋_GB2312" w:hAnsi="仿宋_GB2312" w:eastAsia="仿宋_GB2312" w:cs="仿宋_GB2312"/>
          <w:sz w:val="32"/>
          <w:szCs w:val="32"/>
          <w:lang w:val="en" w:eastAsia="zh-CN"/>
        </w:rPr>
      </w:pPr>
      <w:r>
        <w:rPr>
          <w:rFonts w:hint="eastAsia" w:ascii="楷体" w:hAnsi="楷体" w:eastAsia="楷体" w:cs="楷体"/>
          <w:sz w:val="32"/>
          <w:szCs w:val="32"/>
          <w:lang w:val="en" w:eastAsia="zh-CN"/>
        </w:rPr>
        <w:t>（二）项目实施阶段。</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lang w:val="en" w:eastAsia="zh-CN"/>
        </w:rPr>
        <w:t>月1</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lang w:val="en" w:eastAsia="zh-CN"/>
        </w:rPr>
        <w:t>日至10月15日，根据冬季清洁取暖项目实施方案，按照确定的技术路径编制项目可研、初设，按照工程建设招标、政府采购相关规定组织项目实施并完成竣工验收。</w:t>
      </w:r>
    </w:p>
    <w:p>
      <w:pPr>
        <w:keepNext w:val="0"/>
        <w:keepLines w:val="0"/>
        <w:pageBreakBefore w:val="0"/>
        <w:widowControl w:val="0"/>
        <w:kinsoku/>
        <w:wordWrap/>
        <w:overflowPunct/>
        <w:topLinePunct w:val="0"/>
        <w:autoSpaceDE/>
        <w:autoSpaceDN/>
        <w:bidi w:val="0"/>
        <w:adjustRightInd/>
        <w:snapToGrid/>
        <w:spacing w:line="560" w:lineRule="exact"/>
        <w:ind w:leftChars="0" w:firstLine="640" w:firstLineChars="200"/>
        <w:jc w:val="both"/>
        <w:textAlignment w:val="auto"/>
        <w:rPr>
          <w:rFonts w:hint="eastAsia" w:ascii="仿宋_GB2312" w:hAnsi="仿宋_GB2312" w:eastAsia="仿宋_GB2312" w:cs="仿宋_GB2312"/>
          <w:sz w:val="32"/>
          <w:szCs w:val="32"/>
          <w:lang w:val="en" w:eastAsia="zh-CN"/>
        </w:rPr>
      </w:pPr>
      <w:r>
        <w:rPr>
          <w:rFonts w:hint="eastAsia" w:ascii="楷体" w:hAnsi="楷体" w:eastAsia="楷体" w:cs="楷体"/>
          <w:sz w:val="32"/>
          <w:szCs w:val="32"/>
          <w:lang w:val="en" w:eastAsia="zh-CN"/>
        </w:rPr>
        <w:t>（三）项目运行阶段。</w:t>
      </w:r>
      <w:r>
        <w:rPr>
          <w:rFonts w:hint="eastAsia" w:ascii="仿宋_GB2312" w:hAnsi="仿宋_GB2312" w:eastAsia="仿宋_GB2312" w:cs="仿宋_GB2312"/>
          <w:sz w:val="32"/>
          <w:szCs w:val="32"/>
          <w:lang w:val="en" w:eastAsia="zh-CN"/>
        </w:rPr>
        <w:t>10月15日至2024年4月15日，各类清洁取暖项目投入运行，组织做好服务与维护保障工作，确保清洁取暖项目正常运行。</w:t>
      </w:r>
    </w:p>
    <w:p>
      <w:pPr>
        <w:keepNext w:val="0"/>
        <w:keepLines w:val="0"/>
        <w:pageBreakBefore w:val="0"/>
        <w:widowControl w:val="0"/>
        <w:kinsoku/>
        <w:wordWrap/>
        <w:overflowPunct/>
        <w:topLinePunct w:val="0"/>
        <w:autoSpaceDE/>
        <w:autoSpaceDN/>
        <w:bidi w:val="0"/>
        <w:adjustRightInd/>
        <w:snapToGrid/>
        <w:spacing w:line="560" w:lineRule="exact"/>
        <w:ind w:leftChars="0" w:firstLine="640" w:firstLineChars="200"/>
        <w:jc w:val="both"/>
        <w:textAlignment w:val="auto"/>
        <w:rPr>
          <w:rFonts w:hint="eastAsia" w:ascii="仿宋_GB2312" w:hAnsi="仿宋_GB2312" w:eastAsia="仿宋_GB2312" w:cs="仿宋_GB2312"/>
          <w:sz w:val="32"/>
          <w:szCs w:val="32"/>
          <w:lang w:val="en" w:eastAsia="zh-CN"/>
        </w:rPr>
      </w:pPr>
      <w:r>
        <w:rPr>
          <w:rFonts w:hint="eastAsia" w:ascii="楷体" w:hAnsi="楷体" w:eastAsia="楷体" w:cs="楷体"/>
          <w:sz w:val="32"/>
          <w:szCs w:val="32"/>
          <w:lang w:val="en" w:eastAsia="zh-CN"/>
        </w:rPr>
        <w:t>（四）项目考核阶段。</w:t>
      </w:r>
      <w:r>
        <w:rPr>
          <w:rFonts w:hint="eastAsia" w:ascii="仿宋_GB2312" w:hAnsi="仿宋_GB2312" w:eastAsia="仿宋_GB2312" w:cs="仿宋_GB2312"/>
          <w:sz w:val="32"/>
          <w:szCs w:val="32"/>
          <w:lang w:val="en" w:eastAsia="zh-CN"/>
        </w:rPr>
        <w:t>2024年4月16日至4月20日，按照国家考核验收标准，整理完善项目实施档案资料，开展自查工作，编制自评价报告。</w:t>
      </w:r>
    </w:p>
    <w:p>
      <w:pPr>
        <w:keepNext w:val="0"/>
        <w:keepLines w:val="0"/>
        <w:pageBreakBefore w:val="0"/>
        <w:widowControl w:val="0"/>
        <w:kinsoku/>
        <w:wordWrap/>
        <w:overflowPunct/>
        <w:topLinePunct w:val="0"/>
        <w:autoSpaceDE/>
        <w:autoSpaceDN/>
        <w:bidi w:val="0"/>
        <w:adjustRightInd/>
        <w:snapToGrid/>
        <w:spacing w:line="560" w:lineRule="exact"/>
        <w:ind w:leftChars="0" w:firstLine="640" w:firstLineChars="200"/>
        <w:jc w:val="both"/>
        <w:textAlignment w:val="auto"/>
        <w:rPr>
          <w:rFonts w:hint="eastAsia" w:ascii="黑体" w:hAnsi="黑体" w:eastAsia="黑体" w:cs="黑体"/>
          <w:sz w:val="32"/>
          <w:szCs w:val="32"/>
          <w:lang w:val="en" w:eastAsia="zh-CN"/>
        </w:rPr>
      </w:pPr>
      <w:r>
        <w:rPr>
          <w:rFonts w:hint="eastAsia" w:ascii="黑体" w:hAnsi="黑体" w:eastAsia="黑体" w:cs="黑体"/>
          <w:sz w:val="32"/>
          <w:szCs w:val="32"/>
          <w:lang w:val="en" w:eastAsia="zh-CN"/>
        </w:rPr>
        <w:t>四、资金安排</w:t>
      </w:r>
    </w:p>
    <w:p>
      <w:pPr>
        <w:keepNext w:val="0"/>
        <w:keepLines w:val="0"/>
        <w:pageBreakBefore w:val="0"/>
        <w:widowControl/>
        <w:suppressLineNumbers w:val="0"/>
        <w:kinsoku/>
        <w:wordWrap/>
        <w:overflowPunct/>
        <w:topLinePunct w:val="0"/>
        <w:autoSpaceDE/>
        <w:autoSpaceDN/>
        <w:bidi w:val="0"/>
        <w:adjustRightInd/>
        <w:snapToGrid/>
        <w:spacing w:line="560" w:lineRule="exact"/>
        <w:ind w:leftChars="0" w:firstLine="640" w:firstLineChars="200"/>
        <w:jc w:val="both"/>
        <w:textAlignment w:val="auto"/>
        <w:rPr>
          <w:rFonts w:hint="eastAsia" w:ascii="仿宋_GB2312" w:hAnsi="仿宋_GB2312" w:eastAsia="仿宋_GB2312" w:cs="仿宋_GB2312"/>
          <w:sz w:val="32"/>
          <w:szCs w:val="32"/>
          <w:lang w:val="en" w:eastAsia="zh-CN"/>
        </w:rPr>
      </w:pPr>
      <w:r>
        <w:rPr>
          <w:rFonts w:hint="eastAsia" w:ascii="楷体" w:hAnsi="楷体" w:eastAsia="楷体" w:cs="楷体"/>
          <w:sz w:val="32"/>
          <w:szCs w:val="32"/>
          <w:lang w:val="en" w:eastAsia="zh-CN"/>
        </w:rPr>
        <w:t>（一）项目资金。</w:t>
      </w:r>
      <w:r>
        <w:rPr>
          <w:rFonts w:hint="eastAsia" w:ascii="仿宋_GB2312" w:hAnsi="仿宋_GB2312" w:eastAsia="仿宋_GB2312" w:cs="仿宋_GB2312"/>
          <w:color w:val="auto"/>
          <w:sz w:val="32"/>
          <w:szCs w:val="32"/>
          <w:lang w:val="en" w:eastAsia="zh-CN"/>
        </w:rPr>
        <w:t>2023年计划实施项目10个，总投资</w:t>
      </w:r>
      <w:r>
        <w:rPr>
          <w:rFonts w:hint="eastAsia" w:ascii="仿宋_GB2312" w:hAnsi="仿宋_GB2312" w:eastAsia="仿宋_GB2312" w:cs="仿宋_GB2312"/>
          <w:color w:val="auto"/>
          <w:sz w:val="32"/>
          <w:szCs w:val="32"/>
          <w:lang w:val="en-US" w:eastAsia="zh-CN"/>
        </w:rPr>
        <w:t>9981</w:t>
      </w:r>
      <w:r>
        <w:rPr>
          <w:rFonts w:hint="eastAsia" w:ascii="仿宋_GB2312" w:hAnsi="仿宋_GB2312" w:eastAsia="仿宋_GB2312" w:cs="仿宋_GB2312"/>
          <w:color w:val="auto"/>
          <w:sz w:val="32"/>
          <w:szCs w:val="32"/>
          <w:lang w:val="en" w:eastAsia="zh-CN"/>
        </w:rPr>
        <w:t>万元，中央财政资金</w:t>
      </w:r>
      <w:r>
        <w:rPr>
          <w:rFonts w:hint="eastAsia" w:ascii="仿宋_GB2312" w:hAnsi="仿宋_GB2312" w:eastAsia="仿宋_GB2312" w:cs="仿宋_GB2312"/>
          <w:color w:val="auto"/>
          <w:sz w:val="32"/>
          <w:szCs w:val="32"/>
          <w:lang w:val="en-US" w:eastAsia="zh-CN"/>
        </w:rPr>
        <w:t>3208</w:t>
      </w:r>
      <w:r>
        <w:rPr>
          <w:rFonts w:hint="eastAsia" w:ascii="仿宋_GB2312" w:hAnsi="仿宋_GB2312" w:eastAsia="仿宋_GB2312" w:cs="仿宋_GB2312"/>
          <w:color w:val="auto"/>
          <w:sz w:val="32"/>
          <w:szCs w:val="32"/>
          <w:lang w:val="en" w:eastAsia="zh-CN"/>
        </w:rPr>
        <w:t>万元，</w:t>
      </w:r>
      <w:r>
        <w:rPr>
          <w:rFonts w:hint="eastAsia" w:ascii="仿宋_GB2312" w:hAnsi="仿宋_GB2312" w:eastAsia="仿宋_GB2312" w:cs="仿宋_GB2312"/>
          <w:color w:val="000000"/>
          <w:kern w:val="0"/>
          <w:sz w:val="32"/>
          <w:szCs w:val="32"/>
          <w:lang w:val="en-US" w:eastAsia="zh-CN" w:bidi="ar"/>
        </w:rPr>
        <w:t>其中：涉及到户项目清洁能保热源改造，地方财政配套和居民自筹资金，按照公开招标（采购） 中标通知书确定的金额，减去中央财政资金后政府配套资金占 70%、居民自筹资金占30%的标准执行。</w:t>
      </w:r>
    </w:p>
    <w:p>
      <w:pPr>
        <w:keepNext w:val="0"/>
        <w:keepLines w:val="0"/>
        <w:pageBreakBefore w:val="0"/>
        <w:widowControl w:val="0"/>
        <w:kinsoku/>
        <w:wordWrap/>
        <w:overflowPunct/>
        <w:topLinePunct w:val="0"/>
        <w:autoSpaceDE/>
        <w:autoSpaceDN/>
        <w:bidi w:val="0"/>
        <w:adjustRightInd/>
        <w:snapToGrid/>
        <w:spacing w:line="560" w:lineRule="exact"/>
        <w:ind w:leftChars="0" w:firstLine="640" w:firstLineChars="200"/>
        <w:jc w:val="both"/>
        <w:textAlignment w:val="auto"/>
        <w:rPr>
          <w:rFonts w:hint="eastAsia" w:ascii="仿宋_GB2312" w:hAnsi="仿宋_GB2312" w:eastAsia="仿宋_GB2312" w:cs="仿宋_GB2312"/>
          <w:sz w:val="32"/>
          <w:szCs w:val="32"/>
          <w:lang w:val="en" w:eastAsia="zh-CN"/>
        </w:rPr>
      </w:pPr>
      <w:r>
        <w:rPr>
          <w:rFonts w:hint="eastAsia" w:ascii="楷体" w:hAnsi="楷体" w:eastAsia="楷体" w:cs="楷体"/>
          <w:sz w:val="32"/>
          <w:szCs w:val="32"/>
          <w:lang w:val="en" w:eastAsia="zh-CN"/>
        </w:rPr>
        <w:t>（二）补贴标准。</w:t>
      </w:r>
      <w:r>
        <w:rPr>
          <w:rFonts w:hint="eastAsia" w:ascii="仿宋_GB2312" w:hAnsi="仿宋_GB2312" w:eastAsia="仿宋_GB2312" w:cs="仿宋_GB2312"/>
          <w:sz w:val="32"/>
          <w:szCs w:val="32"/>
          <w:lang w:val="en" w:eastAsia="zh-CN"/>
        </w:rPr>
        <w:t>财政资金使用主要用于城乡热源清洁化改造、建筑节能改造、老旧供热管网改造等民生类、节能环保类项目。各类型项目财政资金补贴的标准参考《固原市冬季清洁取暖项目实施方案》《泾源县冬季清洁取暖项目实施方案》，具体补贴办法由县人民政府依据实际情况和相关政策研究论证后制定，超出补贴的费用由企业、用户自筹解决。</w:t>
      </w:r>
    </w:p>
    <w:p>
      <w:pPr>
        <w:keepNext w:val="0"/>
        <w:keepLines w:val="0"/>
        <w:pageBreakBefore w:val="0"/>
        <w:widowControl w:val="0"/>
        <w:kinsoku/>
        <w:wordWrap/>
        <w:overflowPunct/>
        <w:topLinePunct w:val="0"/>
        <w:autoSpaceDE/>
        <w:autoSpaceDN/>
        <w:bidi w:val="0"/>
        <w:adjustRightInd/>
        <w:snapToGrid/>
        <w:spacing w:line="560" w:lineRule="exact"/>
        <w:ind w:leftChars="0" w:firstLine="640" w:firstLineChars="200"/>
        <w:jc w:val="both"/>
        <w:textAlignment w:val="auto"/>
        <w:rPr>
          <w:rFonts w:hint="eastAsia" w:ascii="黑体" w:hAnsi="黑体" w:eastAsia="黑体" w:cs="黑体"/>
          <w:sz w:val="32"/>
          <w:szCs w:val="32"/>
          <w:lang w:val="en" w:eastAsia="zh-CN"/>
        </w:rPr>
      </w:pPr>
      <w:r>
        <w:rPr>
          <w:rFonts w:hint="eastAsia" w:ascii="黑体" w:hAnsi="黑体" w:eastAsia="黑体" w:cs="黑体"/>
          <w:sz w:val="32"/>
          <w:szCs w:val="32"/>
          <w:lang w:val="en" w:eastAsia="zh-CN"/>
        </w:rPr>
        <w:t>五、工作要求</w:t>
      </w:r>
    </w:p>
    <w:p>
      <w:pPr>
        <w:keepNext w:val="0"/>
        <w:keepLines w:val="0"/>
        <w:pageBreakBefore w:val="0"/>
        <w:widowControl w:val="0"/>
        <w:kinsoku/>
        <w:wordWrap/>
        <w:overflowPunct/>
        <w:topLinePunct w:val="0"/>
        <w:autoSpaceDE/>
        <w:autoSpaceDN/>
        <w:bidi w:val="0"/>
        <w:adjustRightInd/>
        <w:snapToGrid/>
        <w:spacing w:line="560" w:lineRule="exact"/>
        <w:ind w:leftChars="0" w:firstLine="640" w:firstLineChars="200"/>
        <w:jc w:val="both"/>
        <w:textAlignment w:val="auto"/>
        <w:rPr>
          <w:rFonts w:hint="eastAsia" w:ascii="仿宋_GB2312" w:hAnsi="仿宋_GB2312" w:eastAsia="仿宋_GB2312" w:cs="仿宋_GB2312"/>
          <w:sz w:val="32"/>
          <w:szCs w:val="32"/>
          <w:lang w:val="en" w:eastAsia="zh-CN"/>
        </w:rPr>
      </w:pPr>
      <w:r>
        <w:rPr>
          <w:rFonts w:hint="eastAsia" w:ascii="楷体" w:hAnsi="楷体" w:eastAsia="楷体" w:cs="楷体"/>
          <w:sz w:val="32"/>
          <w:szCs w:val="32"/>
          <w:lang w:val="en" w:eastAsia="zh-CN"/>
        </w:rPr>
        <w:t>（一）加强组织领导。</w:t>
      </w:r>
      <w:r>
        <w:rPr>
          <w:rFonts w:hint="eastAsia" w:ascii="仿宋_GB2312" w:hAnsi="仿宋_GB2312" w:eastAsia="仿宋_GB2312" w:cs="仿宋_GB2312"/>
          <w:sz w:val="32"/>
          <w:szCs w:val="32"/>
          <w:lang w:val="en" w:eastAsia="zh-CN"/>
        </w:rPr>
        <w:t>充分发挥泾源县冬季清洁取暖项目领导小组作用，统筹协调推进清洁取暖工作，上下联动，形成合力，严标准高质量全面完成冬季清洁取暖三年项目建设任务。</w:t>
      </w:r>
    </w:p>
    <w:p>
      <w:pPr>
        <w:keepNext w:val="0"/>
        <w:keepLines w:val="0"/>
        <w:pageBreakBefore w:val="0"/>
        <w:widowControl w:val="0"/>
        <w:kinsoku/>
        <w:wordWrap/>
        <w:overflowPunct/>
        <w:topLinePunct w:val="0"/>
        <w:autoSpaceDE/>
        <w:autoSpaceDN/>
        <w:bidi w:val="0"/>
        <w:adjustRightInd/>
        <w:snapToGrid/>
        <w:spacing w:line="560" w:lineRule="exact"/>
        <w:ind w:leftChars="0" w:firstLine="640" w:firstLineChars="200"/>
        <w:jc w:val="both"/>
        <w:textAlignment w:val="auto"/>
        <w:rPr>
          <w:rFonts w:hint="eastAsia" w:ascii="仿宋_GB2312" w:hAnsi="仿宋_GB2312" w:eastAsia="仿宋_GB2312" w:cs="仿宋_GB2312"/>
          <w:sz w:val="32"/>
          <w:szCs w:val="32"/>
          <w:lang w:val="en" w:eastAsia="zh-CN"/>
        </w:rPr>
      </w:pPr>
      <w:r>
        <w:rPr>
          <w:rFonts w:hint="eastAsia" w:ascii="楷体" w:hAnsi="楷体" w:eastAsia="楷体" w:cs="楷体"/>
          <w:sz w:val="32"/>
          <w:szCs w:val="32"/>
          <w:lang w:val="en" w:eastAsia="zh-CN"/>
        </w:rPr>
        <w:t>（二）加强项目组织。</w:t>
      </w:r>
      <w:r>
        <w:rPr>
          <w:rFonts w:hint="eastAsia" w:ascii="仿宋_GB2312" w:hAnsi="仿宋_GB2312" w:eastAsia="仿宋_GB2312" w:cs="仿宋_GB2312"/>
          <w:sz w:val="32"/>
          <w:szCs w:val="32"/>
          <w:lang w:val="en" w:eastAsia="zh-CN"/>
        </w:rPr>
        <w:t>严格落实县委、政府决策部署，按照固原市推荐技术路线和技术导则组织好居民热源清洁化改造，严把顶层设计关，严把工程质量关，依法依规组织项目实施，如期完成绩效目标。</w:t>
      </w:r>
    </w:p>
    <w:p>
      <w:pPr>
        <w:keepNext w:val="0"/>
        <w:keepLines w:val="0"/>
        <w:pageBreakBefore w:val="0"/>
        <w:widowControl w:val="0"/>
        <w:kinsoku/>
        <w:wordWrap/>
        <w:overflowPunct/>
        <w:topLinePunct w:val="0"/>
        <w:autoSpaceDE/>
        <w:autoSpaceDN/>
        <w:bidi w:val="0"/>
        <w:adjustRightInd/>
        <w:snapToGrid/>
        <w:spacing w:line="560" w:lineRule="exact"/>
        <w:ind w:leftChars="0" w:firstLine="640" w:firstLineChars="200"/>
        <w:jc w:val="both"/>
        <w:textAlignment w:val="auto"/>
        <w:rPr>
          <w:rFonts w:hint="eastAsia" w:ascii="仿宋_GB2312" w:hAnsi="仿宋_GB2312" w:eastAsia="仿宋_GB2312" w:cs="仿宋_GB2312"/>
          <w:sz w:val="32"/>
          <w:szCs w:val="32"/>
          <w:lang w:val="en" w:eastAsia="zh-CN"/>
        </w:rPr>
      </w:pPr>
      <w:r>
        <w:rPr>
          <w:rFonts w:hint="eastAsia" w:ascii="楷体" w:hAnsi="楷体" w:eastAsia="楷体" w:cs="楷体"/>
          <w:sz w:val="32"/>
          <w:szCs w:val="32"/>
          <w:lang w:val="en" w:eastAsia="zh-CN"/>
        </w:rPr>
        <w:t>（三）加强督导考核。</w:t>
      </w:r>
      <w:r>
        <w:rPr>
          <w:rFonts w:hint="eastAsia" w:ascii="仿宋_GB2312" w:hAnsi="仿宋_GB2312" w:eastAsia="仿宋_GB2312" w:cs="仿宋_GB2312"/>
          <w:sz w:val="32"/>
          <w:szCs w:val="32"/>
          <w:lang w:val="en" w:eastAsia="zh-CN"/>
        </w:rPr>
        <w:t>进一步加强对各建设单位监督考核，对未严格落实县委、政府决策的建设单位，中央专项资金予以调整，项目所需资金自行承担。</w:t>
      </w:r>
    </w:p>
    <w:p>
      <w:pPr>
        <w:pStyle w:val="2"/>
        <w:keepNext w:val="0"/>
        <w:keepLines w:val="0"/>
        <w:pageBreakBefore w:val="0"/>
        <w:kinsoku/>
        <w:wordWrap/>
        <w:overflowPunct/>
        <w:topLinePunct w:val="0"/>
        <w:autoSpaceDE/>
        <w:autoSpaceDN/>
        <w:bidi w:val="0"/>
        <w:adjustRightInd/>
        <w:snapToGrid/>
        <w:spacing w:line="560" w:lineRule="exact"/>
        <w:ind w:leftChars="0"/>
        <w:textAlignment w:val="auto"/>
        <w:rPr>
          <w:rFonts w:hint="eastAsia" w:ascii="仿宋_GB2312" w:hAnsi="仿宋_GB2312" w:eastAsia="仿宋_GB2312" w:cs="仿宋_GB2312"/>
          <w:sz w:val="32"/>
          <w:szCs w:val="32"/>
          <w:lang w:val="en" w:eastAsia="zh-CN"/>
        </w:rPr>
      </w:pPr>
    </w:p>
    <w:p>
      <w:pPr>
        <w:pStyle w:val="2"/>
        <w:keepNext w:val="0"/>
        <w:keepLines w:val="0"/>
        <w:pageBreakBefore w:val="0"/>
        <w:kinsoku/>
        <w:wordWrap/>
        <w:overflowPunct/>
        <w:topLinePunct w:val="0"/>
        <w:autoSpaceDE/>
        <w:autoSpaceDN/>
        <w:bidi w:val="0"/>
        <w:adjustRightInd/>
        <w:snapToGrid/>
        <w:spacing w:line="560" w:lineRule="exact"/>
        <w:ind w:leftChars="0"/>
        <w:textAlignment w:val="auto"/>
        <w:rPr>
          <w:rFonts w:hint="eastAsia" w:ascii="仿宋_GB2312" w:hAnsi="仿宋_GB2312" w:eastAsia="仿宋_GB2312" w:cs="仿宋_GB2312"/>
          <w:sz w:val="32"/>
          <w:szCs w:val="32"/>
          <w:lang w:val="en" w:eastAsia="zh-CN"/>
        </w:rPr>
      </w:pPr>
    </w:p>
    <w:p>
      <w:pPr>
        <w:keepNext w:val="0"/>
        <w:keepLines w:val="0"/>
        <w:pageBreakBefore w:val="0"/>
        <w:widowControl w:val="0"/>
        <w:kinsoku/>
        <w:wordWrap/>
        <w:overflowPunct/>
        <w:topLinePunct w:val="0"/>
        <w:autoSpaceDE/>
        <w:autoSpaceDN/>
        <w:bidi w:val="0"/>
        <w:adjustRightInd/>
        <w:snapToGrid/>
        <w:spacing w:line="560" w:lineRule="exact"/>
        <w:ind w:lef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附件1：泾源县城（乡镇）建筑节能目标表</w:t>
      </w:r>
    </w:p>
    <w:p>
      <w:pPr>
        <w:pStyle w:val="2"/>
        <w:keepNext w:val="0"/>
        <w:keepLines w:val="0"/>
        <w:pageBreakBefore w:val="0"/>
        <w:kinsoku/>
        <w:wordWrap/>
        <w:overflowPunct/>
        <w:topLinePunct w:val="0"/>
        <w:autoSpaceDE/>
        <w:autoSpaceDN/>
        <w:bidi w:val="0"/>
        <w:adjustRightInd/>
        <w:snapToGrid/>
        <w:spacing w:line="560" w:lineRule="exact"/>
        <w:ind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附件2：泾源县热源清洁化改造目标表</w:t>
      </w:r>
    </w:p>
    <w:p>
      <w:pPr>
        <w:pStyle w:val="2"/>
        <w:keepNext w:val="0"/>
        <w:keepLines w:val="0"/>
        <w:pageBreakBefore w:val="0"/>
        <w:kinsoku/>
        <w:wordWrap/>
        <w:overflowPunct/>
        <w:topLinePunct w:val="0"/>
        <w:autoSpaceDE/>
        <w:autoSpaceDN/>
        <w:bidi w:val="0"/>
        <w:adjustRightInd/>
        <w:snapToGrid/>
        <w:spacing w:line="560" w:lineRule="exact"/>
        <w:ind w:leftChars="0" w:firstLine="640" w:firstLineChars="200"/>
        <w:textAlignment w:val="auto"/>
        <w:rPr>
          <w:rFonts w:hint="eastAsia" w:ascii="仿宋_GB2312" w:hAnsi="仿宋_GB2312" w:eastAsia="仿宋_GB2312" w:cs="仿宋_GB2312"/>
          <w:sz w:val="32"/>
          <w:szCs w:val="32"/>
          <w:lang w:val="en-US" w:eastAsia="zh-CN"/>
        </w:rPr>
        <w:sectPr>
          <w:footerReference r:id="rId3" w:type="default"/>
          <w:pgSz w:w="11906" w:h="16838"/>
          <w:pgMar w:top="1984" w:right="1587" w:bottom="1984" w:left="1701" w:header="851" w:footer="992" w:gutter="0"/>
          <w:cols w:space="425" w:num="1"/>
          <w:titlePg/>
          <w:docGrid w:type="lines" w:linePitch="312" w:charSpace="0"/>
        </w:sectPr>
      </w:pPr>
      <w:r>
        <w:rPr>
          <w:rFonts w:hint="eastAsia" w:ascii="仿宋_GB2312" w:hAnsi="仿宋_GB2312" w:eastAsia="仿宋_GB2312" w:cs="仿宋_GB2312"/>
          <w:sz w:val="32"/>
          <w:szCs w:val="32"/>
          <w:lang w:val="en-US" w:eastAsia="zh-CN"/>
        </w:rPr>
        <w:t>附件3：泾源县清洁取暖项目任务分配</w:t>
      </w:r>
    </w:p>
    <w:tbl>
      <w:tblPr>
        <w:tblStyle w:val="6"/>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368"/>
        <w:gridCol w:w="1856"/>
        <w:gridCol w:w="2348"/>
        <w:gridCol w:w="4336"/>
        <w:gridCol w:w="385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6" w:hRule="atLeast"/>
        </w:trPr>
        <w:tc>
          <w:tcPr>
            <w:tcW w:w="5000" w:type="pct"/>
            <w:gridSpan w:val="5"/>
            <w:tcBorders>
              <w:top w:val="nil"/>
              <w:left w:val="nil"/>
              <w:bottom w:val="nil"/>
              <w:right w:val="nil"/>
            </w:tcBorders>
            <w:shd w:val="clear" w:color="auto" w:fill="auto"/>
            <w:noWrap/>
            <w:vAlign w:val="center"/>
          </w:tcPr>
          <w:p>
            <w:pPr>
              <w:keepNext w:val="0"/>
              <w:keepLines w:val="0"/>
              <w:widowControl/>
              <w:suppressLineNumbers w:val="0"/>
              <w:jc w:val="both"/>
              <w:textAlignment w:val="center"/>
              <w:rPr>
                <w:rFonts w:ascii="方正小标宋简体" w:hAnsi="方正小标宋简体" w:eastAsia="方正小标宋简体" w:cs="方正小标宋简体"/>
                <w:i w:val="0"/>
                <w:color w:val="000000"/>
                <w:sz w:val="40"/>
                <w:szCs w:val="40"/>
                <w:u w:val="none"/>
              </w:rPr>
            </w:pPr>
            <w:r>
              <w:rPr>
                <w:rFonts w:hint="eastAsia" w:ascii="仿宋_GB2312" w:hAnsi="宋体" w:eastAsia="仿宋_GB2312" w:cs="仿宋_GB2312"/>
                <w:i w:val="0"/>
                <w:color w:val="000000"/>
                <w:kern w:val="0"/>
                <w:sz w:val="28"/>
                <w:szCs w:val="28"/>
                <w:u w:val="none"/>
                <w:lang w:val="en-US" w:eastAsia="zh-CN" w:bidi="ar"/>
              </w:rPr>
              <w:t xml:space="preserve">附件1                 </w:t>
            </w:r>
            <w:r>
              <w:rPr>
                <w:rFonts w:hint="eastAsia" w:ascii="方正小标宋简体" w:hAnsi="方正小标宋简体" w:eastAsia="方正小标宋简体" w:cs="方正小标宋简体"/>
                <w:i w:val="0"/>
                <w:color w:val="000000"/>
                <w:kern w:val="0"/>
                <w:sz w:val="40"/>
                <w:szCs w:val="40"/>
                <w:u w:val="none"/>
                <w:lang w:val="en-US" w:eastAsia="zh-CN" w:bidi="ar"/>
              </w:rPr>
              <w:t>泾源县城（乡镇）建筑节能改造目标表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3" w:hRule="atLeast"/>
        </w:trPr>
        <w:tc>
          <w:tcPr>
            <w:tcW w:w="4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序号</w:t>
            </w:r>
          </w:p>
        </w:tc>
        <w:tc>
          <w:tcPr>
            <w:tcW w:w="674"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区域</w:t>
            </w:r>
          </w:p>
        </w:tc>
        <w:tc>
          <w:tcPr>
            <w:tcW w:w="853"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仿宋_GB2312" w:hAnsi="宋体" w:eastAsia="仿宋_GB2312" w:cs="仿宋_GB2312"/>
                <w:b/>
                <w:i w:val="0"/>
                <w:color w:val="000000"/>
                <w:sz w:val="28"/>
                <w:szCs w:val="28"/>
                <w:u w:val="none"/>
              </w:rPr>
            </w:pPr>
            <w:r>
              <w:rPr>
                <w:rFonts w:hint="eastAsia" w:ascii="仿宋_GB2312" w:hAnsi="宋体" w:eastAsia="仿宋_GB2312" w:cs="仿宋_GB2312"/>
                <w:b/>
                <w:i w:val="0"/>
                <w:color w:val="000000"/>
                <w:kern w:val="0"/>
                <w:sz w:val="28"/>
                <w:szCs w:val="28"/>
                <w:u w:val="none"/>
                <w:lang w:val="en-US" w:eastAsia="zh-CN" w:bidi="ar"/>
              </w:rPr>
              <w:t>类别</w:t>
            </w:r>
          </w:p>
        </w:tc>
        <w:tc>
          <w:tcPr>
            <w:tcW w:w="2973"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2023年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6" w:hRule="atLeast"/>
        </w:trPr>
        <w:tc>
          <w:tcPr>
            <w:tcW w:w="4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i w:val="0"/>
                <w:color w:val="000000"/>
                <w:sz w:val="28"/>
                <w:szCs w:val="28"/>
                <w:u w:val="none"/>
              </w:rPr>
            </w:pPr>
          </w:p>
        </w:tc>
        <w:tc>
          <w:tcPr>
            <w:tcW w:w="674"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i w:val="0"/>
                <w:color w:val="000000"/>
                <w:sz w:val="28"/>
                <w:szCs w:val="28"/>
                <w:u w:val="none"/>
              </w:rPr>
            </w:pPr>
          </w:p>
        </w:tc>
        <w:tc>
          <w:tcPr>
            <w:tcW w:w="85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_GB2312" w:hAnsi="宋体" w:eastAsia="仿宋_GB2312" w:cs="仿宋_GB2312"/>
                <w:b/>
                <w:i w:val="0"/>
                <w:color w:val="000000"/>
                <w:sz w:val="28"/>
                <w:szCs w:val="28"/>
                <w:u w:val="none"/>
              </w:rPr>
            </w:pPr>
          </w:p>
        </w:tc>
        <w:tc>
          <w:tcPr>
            <w:tcW w:w="157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改造面积（万㎡）</w:t>
            </w:r>
          </w:p>
        </w:tc>
        <w:tc>
          <w:tcPr>
            <w:tcW w:w="139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改造户数（万）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4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i w:val="0"/>
                <w:color w:val="000000"/>
                <w:sz w:val="28"/>
                <w:szCs w:val="28"/>
                <w:u w:val="none"/>
              </w:rPr>
            </w:pPr>
          </w:p>
        </w:tc>
        <w:tc>
          <w:tcPr>
            <w:tcW w:w="67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总计</w:t>
            </w:r>
          </w:p>
        </w:tc>
        <w:tc>
          <w:tcPr>
            <w:tcW w:w="8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8"/>
                <w:szCs w:val="28"/>
                <w:u w:val="none"/>
              </w:rPr>
            </w:pPr>
            <w:r>
              <w:rPr>
                <w:rFonts w:hint="eastAsia" w:ascii="仿宋_GB2312" w:hAnsi="宋体" w:eastAsia="仿宋_GB2312" w:cs="仿宋_GB2312"/>
                <w:b/>
                <w:i w:val="0"/>
                <w:color w:val="000000"/>
                <w:kern w:val="0"/>
                <w:sz w:val="28"/>
                <w:szCs w:val="28"/>
                <w:u w:val="none"/>
                <w:lang w:val="en-US" w:eastAsia="zh-CN" w:bidi="ar"/>
              </w:rPr>
              <w:t>城区</w:t>
            </w:r>
          </w:p>
        </w:tc>
        <w:tc>
          <w:tcPr>
            <w:tcW w:w="15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w:t>
            </w:r>
          </w:p>
        </w:tc>
        <w:tc>
          <w:tcPr>
            <w:tcW w:w="13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0.02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4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i w:val="0"/>
                <w:color w:val="000000"/>
                <w:sz w:val="28"/>
                <w:szCs w:val="28"/>
                <w:u w:val="none"/>
              </w:rPr>
            </w:pPr>
          </w:p>
        </w:tc>
        <w:tc>
          <w:tcPr>
            <w:tcW w:w="67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i w:val="0"/>
                <w:color w:val="000000"/>
                <w:sz w:val="28"/>
                <w:szCs w:val="28"/>
                <w:u w:val="none"/>
              </w:rPr>
            </w:pPr>
          </w:p>
        </w:tc>
        <w:tc>
          <w:tcPr>
            <w:tcW w:w="85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8"/>
                <w:szCs w:val="28"/>
                <w:u w:val="none"/>
              </w:rPr>
            </w:pPr>
            <w:r>
              <w:rPr>
                <w:rFonts w:hint="eastAsia" w:ascii="仿宋_GB2312" w:hAnsi="宋体" w:eastAsia="仿宋_GB2312" w:cs="仿宋_GB2312"/>
                <w:b/>
                <w:i w:val="0"/>
                <w:color w:val="000000"/>
                <w:kern w:val="0"/>
                <w:sz w:val="28"/>
                <w:szCs w:val="28"/>
                <w:u w:val="none"/>
                <w:lang w:val="en-US" w:eastAsia="zh-CN" w:bidi="ar"/>
              </w:rPr>
              <w:t>农村</w:t>
            </w:r>
          </w:p>
        </w:tc>
        <w:tc>
          <w:tcPr>
            <w:tcW w:w="15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3.5</w:t>
            </w:r>
          </w:p>
        </w:tc>
        <w:tc>
          <w:tcPr>
            <w:tcW w:w="13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0.07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54" w:hRule="atLeast"/>
        </w:trPr>
        <w:tc>
          <w:tcPr>
            <w:tcW w:w="4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1</w:t>
            </w:r>
          </w:p>
        </w:tc>
        <w:tc>
          <w:tcPr>
            <w:tcW w:w="6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lang w:val="en-US" w:eastAsia="zh-CN" w:bidi="ar"/>
              </w:rPr>
              <w:t>泾源县</w:t>
            </w:r>
          </w:p>
        </w:tc>
        <w:tc>
          <w:tcPr>
            <w:tcW w:w="8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lang w:val="en-US" w:eastAsia="zh-CN" w:bidi="ar"/>
              </w:rPr>
              <w:t>新民乡</w:t>
            </w:r>
          </w:p>
        </w:tc>
        <w:tc>
          <w:tcPr>
            <w:tcW w:w="15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0.5</w:t>
            </w:r>
          </w:p>
        </w:tc>
        <w:tc>
          <w:tcPr>
            <w:tcW w:w="13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0.01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54" w:hRule="atLeast"/>
        </w:trPr>
        <w:tc>
          <w:tcPr>
            <w:tcW w:w="4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2</w:t>
            </w:r>
          </w:p>
        </w:tc>
        <w:tc>
          <w:tcPr>
            <w:tcW w:w="6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lang w:val="en-US" w:eastAsia="zh-CN" w:bidi="ar"/>
              </w:rPr>
              <w:t>泾源县</w:t>
            </w:r>
          </w:p>
        </w:tc>
        <w:tc>
          <w:tcPr>
            <w:tcW w:w="8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lang w:val="en-US" w:eastAsia="zh-CN" w:bidi="ar"/>
              </w:rPr>
              <w:t>泾河源镇</w:t>
            </w:r>
          </w:p>
        </w:tc>
        <w:tc>
          <w:tcPr>
            <w:tcW w:w="15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0.5</w:t>
            </w:r>
          </w:p>
        </w:tc>
        <w:tc>
          <w:tcPr>
            <w:tcW w:w="13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0.01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54" w:hRule="atLeast"/>
        </w:trPr>
        <w:tc>
          <w:tcPr>
            <w:tcW w:w="4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3</w:t>
            </w:r>
          </w:p>
        </w:tc>
        <w:tc>
          <w:tcPr>
            <w:tcW w:w="6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lang w:val="en-US" w:eastAsia="zh-CN" w:bidi="ar"/>
              </w:rPr>
              <w:t>泾源县</w:t>
            </w:r>
          </w:p>
        </w:tc>
        <w:tc>
          <w:tcPr>
            <w:tcW w:w="8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lang w:val="en-US" w:eastAsia="zh-CN" w:bidi="ar"/>
              </w:rPr>
              <w:t>兴盛乡</w:t>
            </w:r>
          </w:p>
        </w:tc>
        <w:tc>
          <w:tcPr>
            <w:tcW w:w="15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0.5</w:t>
            </w:r>
          </w:p>
        </w:tc>
        <w:tc>
          <w:tcPr>
            <w:tcW w:w="13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0.01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54" w:hRule="atLeast"/>
        </w:trPr>
        <w:tc>
          <w:tcPr>
            <w:tcW w:w="4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4</w:t>
            </w:r>
          </w:p>
        </w:tc>
        <w:tc>
          <w:tcPr>
            <w:tcW w:w="6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lang w:val="en-US" w:eastAsia="zh-CN" w:bidi="ar"/>
              </w:rPr>
              <w:t>泾源县</w:t>
            </w:r>
          </w:p>
        </w:tc>
        <w:tc>
          <w:tcPr>
            <w:tcW w:w="8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lang w:val="en-US" w:eastAsia="zh-CN" w:bidi="ar"/>
              </w:rPr>
              <w:t>香水镇</w:t>
            </w:r>
          </w:p>
        </w:tc>
        <w:tc>
          <w:tcPr>
            <w:tcW w:w="15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0.5</w:t>
            </w:r>
          </w:p>
        </w:tc>
        <w:tc>
          <w:tcPr>
            <w:tcW w:w="13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0.01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54" w:hRule="atLeast"/>
        </w:trPr>
        <w:tc>
          <w:tcPr>
            <w:tcW w:w="4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5</w:t>
            </w:r>
          </w:p>
        </w:tc>
        <w:tc>
          <w:tcPr>
            <w:tcW w:w="6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lang w:val="en-US" w:eastAsia="zh-CN" w:bidi="ar"/>
              </w:rPr>
              <w:t>泾源县</w:t>
            </w:r>
          </w:p>
        </w:tc>
        <w:tc>
          <w:tcPr>
            <w:tcW w:w="8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lang w:val="en-US" w:eastAsia="zh-CN" w:bidi="ar"/>
              </w:rPr>
              <w:t>黄花乡</w:t>
            </w:r>
          </w:p>
        </w:tc>
        <w:tc>
          <w:tcPr>
            <w:tcW w:w="15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0.5</w:t>
            </w:r>
          </w:p>
        </w:tc>
        <w:tc>
          <w:tcPr>
            <w:tcW w:w="13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0.01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54" w:hRule="atLeast"/>
        </w:trPr>
        <w:tc>
          <w:tcPr>
            <w:tcW w:w="4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6</w:t>
            </w:r>
          </w:p>
        </w:tc>
        <w:tc>
          <w:tcPr>
            <w:tcW w:w="6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lang w:val="en-US" w:eastAsia="zh-CN" w:bidi="ar"/>
              </w:rPr>
              <w:t>泾源县</w:t>
            </w:r>
          </w:p>
        </w:tc>
        <w:tc>
          <w:tcPr>
            <w:tcW w:w="8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lang w:val="en-US" w:eastAsia="zh-CN" w:bidi="ar"/>
              </w:rPr>
              <w:t>六盘山镇</w:t>
            </w:r>
          </w:p>
        </w:tc>
        <w:tc>
          <w:tcPr>
            <w:tcW w:w="15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0.5</w:t>
            </w:r>
          </w:p>
        </w:tc>
        <w:tc>
          <w:tcPr>
            <w:tcW w:w="13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0.01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54" w:hRule="atLeast"/>
        </w:trPr>
        <w:tc>
          <w:tcPr>
            <w:tcW w:w="4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i w:val="0"/>
                <w:color w:val="000000"/>
                <w:sz w:val="28"/>
                <w:szCs w:val="28"/>
                <w:u w:val="none"/>
              </w:rPr>
            </w:pPr>
            <w:r>
              <w:rPr>
                <w:rFonts w:hint="eastAsia" w:ascii="宋体" w:hAnsi="宋体" w:eastAsia="宋体" w:cs="宋体"/>
                <w:b/>
                <w:i w:val="0"/>
                <w:color w:val="000000"/>
                <w:kern w:val="0"/>
                <w:sz w:val="28"/>
                <w:szCs w:val="28"/>
                <w:u w:val="none"/>
                <w:lang w:val="en-US" w:eastAsia="zh-CN" w:bidi="ar"/>
              </w:rPr>
              <w:t>7</w:t>
            </w:r>
          </w:p>
        </w:tc>
        <w:tc>
          <w:tcPr>
            <w:tcW w:w="6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lang w:val="en-US" w:eastAsia="zh-CN" w:bidi="ar"/>
              </w:rPr>
              <w:t>泾源县</w:t>
            </w:r>
          </w:p>
        </w:tc>
        <w:tc>
          <w:tcPr>
            <w:tcW w:w="8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lang w:val="en-US" w:eastAsia="zh-CN" w:bidi="ar"/>
              </w:rPr>
              <w:t>大湾乡</w:t>
            </w:r>
          </w:p>
        </w:tc>
        <w:tc>
          <w:tcPr>
            <w:tcW w:w="15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0.5</w:t>
            </w:r>
          </w:p>
        </w:tc>
        <w:tc>
          <w:tcPr>
            <w:tcW w:w="13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0.01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trPr>
        <w:tc>
          <w:tcPr>
            <w:tcW w:w="5000" w:type="pct"/>
            <w:gridSpan w:val="5"/>
            <w:tcBorders>
              <w:top w:val="nil"/>
              <w:left w:val="nil"/>
              <w:bottom w:val="nil"/>
              <w:right w:val="nil"/>
            </w:tcBorders>
            <w:shd w:val="clear" w:color="auto" w:fill="auto"/>
            <w:noWrap/>
            <w:vAlign w:val="center"/>
          </w:tcPr>
          <w:p>
            <w:pPr>
              <w:pStyle w:val="2"/>
              <w:rPr>
                <w:rFonts w:ascii="方正小标宋简体" w:hAnsi="方正小标宋简体" w:eastAsia="方正小标宋简体" w:cs="方正小标宋简体"/>
                <w:i w:val="0"/>
                <w:color w:val="000000"/>
                <w:sz w:val="40"/>
                <w:szCs w:val="40"/>
                <w:u w:val="none"/>
              </w:rPr>
            </w:pPr>
            <w:r>
              <w:rPr>
                <w:rFonts w:hint="eastAsia" w:ascii="仿宋_GB2312" w:hAnsi="仿宋_GB2312" w:eastAsia="仿宋_GB2312" w:cs="仿宋_GB2312"/>
                <w:sz w:val="32"/>
                <w:szCs w:val="32"/>
                <w:lang w:val="en-US" w:eastAsia="zh-CN"/>
              </w:rPr>
              <w:t xml:space="preserve">附件2                    </w:t>
            </w:r>
            <w:r>
              <w:rPr>
                <w:rFonts w:hint="eastAsia" w:ascii="方正小标宋简体" w:hAnsi="方正小标宋简体" w:eastAsia="方正小标宋简体" w:cs="方正小标宋简体"/>
                <w:i w:val="0"/>
                <w:color w:val="000000"/>
                <w:kern w:val="0"/>
                <w:sz w:val="40"/>
                <w:szCs w:val="40"/>
                <w:u w:val="none"/>
                <w:lang w:val="en-US" w:eastAsia="zh-CN" w:bidi="ar"/>
              </w:rPr>
              <w:t>农村热源清洁化改造目标表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497"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序号</w:t>
            </w:r>
          </w:p>
        </w:tc>
        <w:tc>
          <w:tcPr>
            <w:tcW w:w="674"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区域</w:t>
            </w:r>
          </w:p>
        </w:tc>
        <w:tc>
          <w:tcPr>
            <w:tcW w:w="853"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lang w:val="en-US" w:eastAsia="zh-CN" w:bidi="ar"/>
              </w:rPr>
              <w:t>类别</w:t>
            </w:r>
          </w:p>
        </w:tc>
        <w:tc>
          <w:tcPr>
            <w:tcW w:w="2973"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8"/>
                <w:szCs w:val="28"/>
                <w:u w:val="none"/>
              </w:rPr>
            </w:pPr>
            <w:r>
              <w:rPr>
                <w:rFonts w:hint="eastAsia" w:ascii="宋体" w:hAnsi="宋体" w:eastAsia="宋体" w:cs="宋体"/>
                <w:i w:val="0"/>
                <w:color w:val="000000"/>
                <w:kern w:val="0"/>
                <w:sz w:val="28"/>
                <w:szCs w:val="28"/>
                <w:u w:val="none"/>
                <w:lang w:val="en-US" w:eastAsia="zh-CN" w:bidi="ar"/>
              </w:rPr>
              <w:t>2023年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5" w:hRule="atLeast"/>
        </w:trPr>
        <w:tc>
          <w:tcPr>
            <w:tcW w:w="4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color w:val="000000"/>
                <w:sz w:val="24"/>
                <w:szCs w:val="24"/>
                <w:u w:val="none"/>
              </w:rPr>
            </w:pPr>
          </w:p>
        </w:tc>
        <w:tc>
          <w:tcPr>
            <w:tcW w:w="674"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color w:val="000000"/>
                <w:sz w:val="24"/>
                <w:szCs w:val="24"/>
                <w:u w:val="none"/>
              </w:rPr>
            </w:pPr>
          </w:p>
        </w:tc>
        <w:tc>
          <w:tcPr>
            <w:tcW w:w="853"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_GB2312" w:hAnsi="宋体" w:eastAsia="仿宋_GB2312" w:cs="仿宋_GB2312"/>
                <w:i w:val="0"/>
                <w:color w:val="000000"/>
                <w:sz w:val="28"/>
                <w:szCs w:val="28"/>
                <w:u w:val="none"/>
              </w:rPr>
            </w:pPr>
          </w:p>
        </w:tc>
        <w:tc>
          <w:tcPr>
            <w:tcW w:w="157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改造面积（万㎡）</w:t>
            </w:r>
          </w:p>
        </w:tc>
        <w:tc>
          <w:tcPr>
            <w:tcW w:w="139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改造户数（万）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9" w:hRule="atLeast"/>
        </w:trPr>
        <w:tc>
          <w:tcPr>
            <w:tcW w:w="497"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color w:val="000000"/>
                <w:sz w:val="24"/>
                <w:szCs w:val="24"/>
                <w:u w:val="none"/>
              </w:rPr>
            </w:pPr>
          </w:p>
        </w:tc>
        <w:tc>
          <w:tcPr>
            <w:tcW w:w="674" w:type="pct"/>
            <w:tcBorders>
              <w:top w:val="nil"/>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color w:val="000000"/>
                <w:sz w:val="24"/>
                <w:szCs w:val="24"/>
                <w:u w:val="none"/>
              </w:rPr>
            </w:pPr>
          </w:p>
        </w:tc>
        <w:tc>
          <w:tcPr>
            <w:tcW w:w="85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lang w:val="en-US" w:eastAsia="zh-CN" w:bidi="ar"/>
              </w:rPr>
              <w:t>农村</w:t>
            </w:r>
          </w:p>
        </w:tc>
        <w:tc>
          <w:tcPr>
            <w:tcW w:w="15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17.7</w:t>
            </w:r>
          </w:p>
        </w:tc>
        <w:tc>
          <w:tcPr>
            <w:tcW w:w="13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0.37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4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6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泾源县</w:t>
            </w:r>
          </w:p>
        </w:tc>
        <w:tc>
          <w:tcPr>
            <w:tcW w:w="8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lang w:val="en-US" w:eastAsia="zh-CN" w:bidi="ar"/>
              </w:rPr>
              <w:t>新民乡</w:t>
            </w:r>
          </w:p>
        </w:tc>
        <w:tc>
          <w:tcPr>
            <w:tcW w:w="15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2.5</w:t>
            </w:r>
          </w:p>
        </w:tc>
        <w:tc>
          <w:tcPr>
            <w:tcW w:w="13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0.052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8" w:hRule="atLeast"/>
        </w:trPr>
        <w:tc>
          <w:tcPr>
            <w:tcW w:w="4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w:t>
            </w:r>
          </w:p>
        </w:tc>
        <w:tc>
          <w:tcPr>
            <w:tcW w:w="6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泾源县</w:t>
            </w:r>
          </w:p>
        </w:tc>
        <w:tc>
          <w:tcPr>
            <w:tcW w:w="8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lang w:val="en-US" w:eastAsia="zh-CN" w:bidi="ar"/>
              </w:rPr>
              <w:t>泾河源镇</w:t>
            </w:r>
          </w:p>
        </w:tc>
        <w:tc>
          <w:tcPr>
            <w:tcW w:w="15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2.6</w:t>
            </w:r>
          </w:p>
        </w:tc>
        <w:tc>
          <w:tcPr>
            <w:tcW w:w="13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0.056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4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w:t>
            </w:r>
          </w:p>
        </w:tc>
        <w:tc>
          <w:tcPr>
            <w:tcW w:w="6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泾源县</w:t>
            </w:r>
          </w:p>
        </w:tc>
        <w:tc>
          <w:tcPr>
            <w:tcW w:w="8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lang w:val="en-US" w:eastAsia="zh-CN" w:bidi="ar"/>
              </w:rPr>
              <w:t>兴盛乡</w:t>
            </w:r>
          </w:p>
        </w:tc>
        <w:tc>
          <w:tcPr>
            <w:tcW w:w="15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2.5</w:t>
            </w:r>
          </w:p>
        </w:tc>
        <w:tc>
          <w:tcPr>
            <w:tcW w:w="13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0.052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9" w:hRule="atLeast"/>
        </w:trPr>
        <w:tc>
          <w:tcPr>
            <w:tcW w:w="4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w:t>
            </w:r>
          </w:p>
        </w:tc>
        <w:tc>
          <w:tcPr>
            <w:tcW w:w="6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泾源县</w:t>
            </w:r>
          </w:p>
        </w:tc>
        <w:tc>
          <w:tcPr>
            <w:tcW w:w="8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lang w:val="en-US" w:eastAsia="zh-CN" w:bidi="ar"/>
              </w:rPr>
              <w:t>香水镇</w:t>
            </w:r>
          </w:p>
        </w:tc>
        <w:tc>
          <w:tcPr>
            <w:tcW w:w="15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2.6</w:t>
            </w:r>
          </w:p>
        </w:tc>
        <w:tc>
          <w:tcPr>
            <w:tcW w:w="13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0.052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0" w:hRule="atLeast"/>
        </w:trPr>
        <w:tc>
          <w:tcPr>
            <w:tcW w:w="4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6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泾源县</w:t>
            </w:r>
          </w:p>
        </w:tc>
        <w:tc>
          <w:tcPr>
            <w:tcW w:w="8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lang w:val="en-US" w:eastAsia="zh-CN" w:bidi="ar"/>
              </w:rPr>
              <w:t>黄花乡</w:t>
            </w:r>
          </w:p>
        </w:tc>
        <w:tc>
          <w:tcPr>
            <w:tcW w:w="15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2.5</w:t>
            </w:r>
          </w:p>
        </w:tc>
        <w:tc>
          <w:tcPr>
            <w:tcW w:w="13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0.052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4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w:t>
            </w:r>
          </w:p>
        </w:tc>
        <w:tc>
          <w:tcPr>
            <w:tcW w:w="6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泾源县</w:t>
            </w:r>
          </w:p>
        </w:tc>
        <w:tc>
          <w:tcPr>
            <w:tcW w:w="8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lang w:val="en-US" w:eastAsia="zh-CN" w:bidi="ar"/>
              </w:rPr>
              <w:t>六盘山镇</w:t>
            </w:r>
          </w:p>
        </w:tc>
        <w:tc>
          <w:tcPr>
            <w:tcW w:w="15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2.5</w:t>
            </w:r>
          </w:p>
        </w:tc>
        <w:tc>
          <w:tcPr>
            <w:tcW w:w="13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0.054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0" w:hRule="atLeast"/>
        </w:trPr>
        <w:tc>
          <w:tcPr>
            <w:tcW w:w="4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w:t>
            </w:r>
          </w:p>
        </w:tc>
        <w:tc>
          <w:tcPr>
            <w:tcW w:w="67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泾源县</w:t>
            </w:r>
          </w:p>
        </w:tc>
        <w:tc>
          <w:tcPr>
            <w:tcW w:w="85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8"/>
                <w:szCs w:val="28"/>
                <w:u w:val="none"/>
              </w:rPr>
            </w:pPr>
            <w:r>
              <w:rPr>
                <w:rFonts w:hint="eastAsia" w:ascii="仿宋_GB2312" w:hAnsi="宋体" w:eastAsia="仿宋_GB2312" w:cs="仿宋_GB2312"/>
                <w:i w:val="0"/>
                <w:color w:val="000000"/>
                <w:kern w:val="0"/>
                <w:sz w:val="28"/>
                <w:szCs w:val="28"/>
                <w:u w:val="none"/>
                <w:lang w:val="en-US" w:eastAsia="zh-CN" w:bidi="ar"/>
              </w:rPr>
              <w:t>大湾乡</w:t>
            </w:r>
          </w:p>
        </w:tc>
        <w:tc>
          <w:tcPr>
            <w:tcW w:w="157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2.5</w:t>
            </w:r>
          </w:p>
        </w:tc>
        <w:tc>
          <w:tcPr>
            <w:tcW w:w="139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0.052</w:t>
            </w:r>
          </w:p>
        </w:tc>
      </w:tr>
    </w:tbl>
    <w:p>
      <w:pPr>
        <w:pStyle w:val="2"/>
        <w:rPr>
          <w:rFonts w:hint="eastAsia" w:ascii="仿宋_GB2312" w:hAnsi="仿宋_GB2312" w:eastAsia="仿宋_GB2312" w:cs="仿宋_GB2312"/>
          <w:sz w:val="32"/>
          <w:szCs w:val="32"/>
          <w:lang w:val="en" w:eastAsia="zh-CN"/>
        </w:rPr>
      </w:pPr>
    </w:p>
    <w:tbl>
      <w:tblPr>
        <w:tblStyle w:val="6"/>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62"/>
        <w:gridCol w:w="1509"/>
        <w:gridCol w:w="3367"/>
        <w:gridCol w:w="1189"/>
        <w:gridCol w:w="1412"/>
        <w:gridCol w:w="1088"/>
        <w:gridCol w:w="920"/>
        <w:gridCol w:w="881"/>
        <w:gridCol w:w="829"/>
        <w:gridCol w:w="210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5000" w:type="pct"/>
            <w:gridSpan w:val="10"/>
            <w:tcBorders>
              <w:top w:val="nil"/>
              <w:left w:val="nil"/>
              <w:bottom w:val="single" w:color="000000" w:sz="4" w:space="0"/>
              <w:right w:val="nil"/>
            </w:tcBorders>
            <w:shd w:val="clear" w:color="auto" w:fill="auto"/>
            <w:noWrap/>
            <w:vAlign w:val="center"/>
          </w:tcPr>
          <w:p>
            <w:pPr>
              <w:pStyle w:val="2"/>
              <w:rPr>
                <w:rFonts w:ascii="方正小标宋简体" w:hAnsi="方正小标宋简体" w:eastAsia="方正小标宋简体" w:cs="方正小标宋简体"/>
                <w:i w:val="0"/>
                <w:color w:val="000000"/>
                <w:sz w:val="44"/>
                <w:szCs w:val="44"/>
                <w:u w:val="none"/>
              </w:rPr>
            </w:pPr>
            <w:r>
              <w:rPr>
                <w:rFonts w:hint="eastAsia" w:ascii="仿宋_GB2312" w:hAnsi="仿宋_GB2312" w:eastAsia="仿宋_GB2312" w:cs="仿宋_GB2312"/>
                <w:sz w:val="32"/>
                <w:szCs w:val="32"/>
                <w:lang w:val="en-US" w:eastAsia="zh-CN"/>
              </w:rPr>
              <w:t xml:space="preserve">附件3       </w:t>
            </w:r>
            <w:r>
              <w:rPr>
                <w:rFonts w:hint="eastAsia" w:ascii="方正小标宋简体" w:hAnsi="方正小标宋简体" w:eastAsia="方正小标宋简体" w:cs="方正小标宋简体"/>
                <w:i w:val="0"/>
                <w:color w:val="000000"/>
                <w:kern w:val="0"/>
                <w:sz w:val="44"/>
                <w:szCs w:val="44"/>
                <w:u w:val="none"/>
                <w:lang w:val="en-US" w:eastAsia="zh-CN" w:bidi="ar"/>
              </w:rPr>
              <w:t>泾源县2023年冬季清洁取暖项目任务(资金)分配表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6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仿宋_GB2312" w:hAnsi="宋体" w:eastAsia="仿宋_GB2312" w:cs="仿宋_GB2312"/>
                <w:b/>
                <w:i w:val="0"/>
                <w:color w:val="000000"/>
                <w:sz w:val="24"/>
                <w:szCs w:val="24"/>
                <w:u w:val="none"/>
              </w:rPr>
            </w:pPr>
            <w:r>
              <w:rPr>
                <w:rFonts w:hint="eastAsia" w:ascii="仿宋_GB2312" w:hAnsi="宋体" w:eastAsia="仿宋_GB2312" w:cs="仿宋_GB2312"/>
                <w:b/>
                <w:i w:val="0"/>
                <w:color w:val="000000"/>
                <w:kern w:val="0"/>
                <w:sz w:val="24"/>
                <w:szCs w:val="24"/>
                <w:u w:val="none"/>
                <w:lang w:val="en-US" w:eastAsia="zh-CN" w:bidi="ar"/>
              </w:rPr>
              <w:t>序号</w:t>
            </w:r>
          </w:p>
        </w:tc>
        <w:tc>
          <w:tcPr>
            <w:tcW w:w="54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4"/>
                <w:szCs w:val="24"/>
                <w:u w:val="none"/>
              </w:rPr>
            </w:pPr>
            <w:r>
              <w:rPr>
                <w:rFonts w:hint="eastAsia" w:ascii="仿宋_GB2312" w:hAnsi="宋体" w:eastAsia="仿宋_GB2312" w:cs="仿宋_GB2312"/>
                <w:b/>
                <w:i w:val="0"/>
                <w:color w:val="000000"/>
                <w:kern w:val="0"/>
                <w:sz w:val="24"/>
                <w:szCs w:val="24"/>
                <w:u w:val="none"/>
                <w:lang w:val="en-US" w:eastAsia="zh-CN" w:bidi="ar"/>
              </w:rPr>
              <w:t>项目名称</w:t>
            </w:r>
          </w:p>
        </w:tc>
        <w:tc>
          <w:tcPr>
            <w:tcW w:w="122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4"/>
                <w:szCs w:val="24"/>
                <w:u w:val="none"/>
              </w:rPr>
            </w:pPr>
            <w:r>
              <w:rPr>
                <w:rFonts w:hint="eastAsia" w:ascii="仿宋_GB2312" w:hAnsi="宋体" w:eastAsia="仿宋_GB2312" w:cs="仿宋_GB2312"/>
                <w:b/>
                <w:i w:val="0"/>
                <w:color w:val="000000"/>
                <w:kern w:val="0"/>
                <w:sz w:val="24"/>
                <w:szCs w:val="24"/>
                <w:u w:val="none"/>
                <w:lang w:val="en-US" w:eastAsia="zh-CN" w:bidi="ar"/>
              </w:rPr>
              <w:t>项目内容</w:t>
            </w:r>
          </w:p>
        </w:tc>
        <w:tc>
          <w:tcPr>
            <w:tcW w:w="43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4"/>
                <w:szCs w:val="24"/>
                <w:u w:val="none"/>
              </w:rPr>
            </w:pPr>
            <w:r>
              <w:rPr>
                <w:rFonts w:hint="eastAsia" w:ascii="仿宋_GB2312" w:hAnsi="宋体" w:eastAsia="仿宋_GB2312" w:cs="仿宋_GB2312"/>
                <w:b/>
                <w:i w:val="0"/>
                <w:color w:val="000000"/>
                <w:kern w:val="0"/>
                <w:sz w:val="24"/>
                <w:szCs w:val="24"/>
                <w:u w:val="none"/>
                <w:lang w:val="en-US" w:eastAsia="zh-CN" w:bidi="ar"/>
              </w:rPr>
              <w:t>本年度绩效</w:t>
            </w:r>
          </w:p>
        </w:tc>
        <w:tc>
          <w:tcPr>
            <w:tcW w:w="51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4"/>
                <w:szCs w:val="24"/>
                <w:u w:val="none"/>
              </w:rPr>
            </w:pPr>
            <w:r>
              <w:rPr>
                <w:rFonts w:hint="eastAsia" w:ascii="仿宋_GB2312" w:hAnsi="宋体" w:eastAsia="仿宋_GB2312" w:cs="仿宋_GB2312"/>
                <w:b/>
                <w:i w:val="0"/>
                <w:color w:val="000000"/>
                <w:kern w:val="0"/>
                <w:sz w:val="24"/>
                <w:szCs w:val="24"/>
                <w:u w:val="none"/>
                <w:lang w:val="en-US" w:eastAsia="zh-CN" w:bidi="ar"/>
              </w:rPr>
              <w:t>项目起止时间</w:t>
            </w:r>
          </w:p>
        </w:tc>
        <w:tc>
          <w:tcPr>
            <w:tcW w:w="39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4"/>
                <w:szCs w:val="24"/>
                <w:u w:val="none"/>
              </w:rPr>
            </w:pPr>
            <w:r>
              <w:rPr>
                <w:rFonts w:hint="eastAsia" w:ascii="仿宋_GB2312" w:hAnsi="宋体" w:eastAsia="仿宋_GB2312" w:cs="仿宋_GB2312"/>
                <w:b/>
                <w:i w:val="0"/>
                <w:color w:val="000000"/>
                <w:kern w:val="0"/>
                <w:sz w:val="24"/>
                <w:szCs w:val="24"/>
                <w:u w:val="none"/>
                <w:lang w:val="en-US" w:eastAsia="zh-CN" w:bidi="ar"/>
              </w:rPr>
              <w:t>总投资额（万元）</w:t>
            </w:r>
          </w:p>
        </w:tc>
        <w:tc>
          <w:tcPr>
            <w:tcW w:w="334" w:type="pct"/>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4"/>
                <w:szCs w:val="24"/>
                <w:u w:val="none"/>
              </w:rPr>
            </w:pPr>
            <w:r>
              <w:rPr>
                <w:rFonts w:hint="eastAsia" w:ascii="仿宋_GB2312" w:hAnsi="宋体" w:eastAsia="仿宋_GB2312" w:cs="仿宋_GB2312"/>
                <w:b/>
                <w:i w:val="0"/>
                <w:color w:val="000000"/>
                <w:kern w:val="0"/>
                <w:sz w:val="24"/>
                <w:szCs w:val="24"/>
                <w:u w:val="none"/>
                <w:lang w:val="en-US" w:eastAsia="zh-CN" w:bidi="ar"/>
              </w:rPr>
              <w:t>拟申请中央财政资金（万元）</w:t>
            </w:r>
          </w:p>
        </w:tc>
        <w:tc>
          <w:tcPr>
            <w:tcW w:w="320" w:type="pct"/>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4"/>
                <w:szCs w:val="24"/>
                <w:u w:val="none"/>
              </w:rPr>
            </w:pPr>
            <w:r>
              <w:rPr>
                <w:rFonts w:hint="eastAsia" w:ascii="仿宋_GB2312" w:hAnsi="宋体" w:eastAsia="仿宋_GB2312" w:cs="仿宋_GB2312"/>
                <w:b/>
                <w:i w:val="0"/>
                <w:color w:val="000000"/>
                <w:kern w:val="0"/>
                <w:sz w:val="24"/>
                <w:szCs w:val="24"/>
                <w:u w:val="none"/>
                <w:lang w:val="en-US" w:eastAsia="zh-CN" w:bidi="ar"/>
              </w:rPr>
              <w:t>地方财政资金</w:t>
            </w:r>
          </w:p>
        </w:tc>
        <w:tc>
          <w:tcPr>
            <w:tcW w:w="30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4"/>
                <w:szCs w:val="24"/>
                <w:u w:val="none"/>
              </w:rPr>
            </w:pPr>
            <w:r>
              <w:rPr>
                <w:rFonts w:hint="eastAsia" w:ascii="仿宋_GB2312" w:hAnsi="宋体" w:eastAsia="仿宋_GB2312" w:cs="仿宋_GB2312"/>
                <w:b/>
                <w:i w:val="0"/>
                <w:color w:val="000000"/>
                <w:kern w:val="0"/>
                <w:sz w:val="24"/>
                <w:szCs w:val="24"/>
                <w:u w:val="none"/>
                <w:lang w:val="en-US" w:eastAsia="zh-CN" w:bidi="ar"/>
              </w:rPr>
              <w:t>其他投资来源</w:t>
            </w:r>
          </w:p>
        </w:tc>
        <w:tc>
          <w:tcPr>
            <w:tcW w:w="76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4"/>
                <w:szCs w:val="24"/>
                <w:u w:val="none"/>
              </w:rPr>
            </w:pPr>
            <w:r>
              <w:rPr>
                <w:rFonts w:hint="eastAsia" w:ascii="仿宋_GB2312" w:hAnsi="宋体" w:eastAsia="仿宋_GB2312" w:cs="仿宋_GB2312"/>
                <w:b/>
                <w:i w:val="0"/>
                <w:color w:val="000000"/>
                <w:kern w:val="0"/>
                <w:sz w:val="24"/>
                <w:szCs w:val="24"/>
                <w:u w:val="none"/>
                <w:lang w:val="en-US" w:eastAsia="zh-CN" w:bidi="ar"/>
              </w:rPr>
              <w:t>责任部门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16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4"/>
                <w:szCs w:val="24"/>
                <w:u w:val="none"/>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4"/>
                <w:szCs w:val="24"/>
                <w:u w:val="none"/>
              </w:rPr>
            </w:pPr>
          </w:p>
        </w:tc>
        <w:tc>
          <w:tcPr>
            <w:tcW w:w="122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4"/>
                <w:szCs w:val="24"/>
                <w:u w:val="none"/>
              </w:rPr>
            </w:pPr>
          </w:p>
        </w:tc>
        <w:tc>
          <w:tcPr>
            <w:tcW w:w="43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4"/>
                <w:szCs w:val="24"/>
                <w:u w:val="none"/>
              </w:rPr>
            </w:pPr>
          </w:p>
        </w:tc>
        <w:tc>
          <w:tcPr>
            <w:tcW w:w="51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4"/>
                <w:szCs w:val="24"/>
                <w:u w:val="none"/>
              </w:rPr>
            </w:pPr>
          </w:p>
        </w:tc>
        <w:tc>
          <w:tcPr>
            <w:tcW w:w="39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4"/>
                <w:szCs w:val="24"/>
                <w:u w:val="none"/>
              </w:rPr>
            </w:pPr>
          </w:p>
        </w:tc>
        <w:tc>
          <w:tcPr>
            <w:tcW w:w="334" w:type="pct"/>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仿宋_GB2312" w:hAnsi="宋体" w:eastAsia="仿宋_GB2312" w:cs="仿宋_GB2312"/>
                <w:b/>
                <w:i w:val="0"/>
                <w:color w:val="000000"/>
                <w:sz w:val="24"/>
                <w:szCs w:val="24"/>
                <w:u w:val="none"/>
              </w:rPr>
            </w:pPr>
          </w:p>
        </w:tc>
        <w:tc>
          <w:tcPr>
            <w:tcW w:w="320" w:type="pct"/>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hint="eastAsia" w:ascii="仿宋_GB2312" w:hAnsi="宋体" w:eastAsia="仿宋_GB2312" w:cs="仿宋_GB2312"/>
                <w:b/>
                <w:i w:val="0"/>
                <w:color w:val="000000"/>
                <w:sz w:val="24"/>
                <w:szCs w:val="24"/>
                <w:u w:val="none"/>
              </w:rPr>
            </w:pPr>
          </w:p>
        </w:tc>
        <w:tc>
          <w:tcPr>
            <w:tcW w:w="30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4"/>
                <w:szCs w:val="24"/>
                <w:u w:val="none"/>
              </w:rPr>
            </w:pPr>
          </w:p>
        </w:tc>
        <w:tc>
          <w:tcPr>
            <w:tcW w:w="76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宋体" w:eastAsia="仿宋_GB2312" w:cs="仿宋_GB2312"/>
                <w:b/>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20" w:hRule="atLeast"/>
        </w:trPr>
        <w:tc>
          <w:tcPr>
            <w:tcW w:w="1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4"/>
                <w:szCs w:val="24"/>
                <w:u w:val="none"/>
              </w:rPr>
            </w:pPr>
            <w:r>
              <w:rPr>
                <w:rFonts w:hint="eastAsia" w:ascii="仿宋_GB2312" w:hAnsi="宋体" w:eastAsia="仿宋_GB2312" w:cs="仿宋_GB2312"/>
                <w:b/>
                <w:i w:val="0"/>
                <w:color w:val="000000"/>
                <w:kern w:val="0"/>
                <w:sz w:val="24"/>
                <w:szCs w:val="24"/>
                <w:u w:val="none"/>
                <w:lang w:val="en-US" w:eastAsia="zh-CN" w:bidi="ar"/>
              </w:rPr>
              <w:t>1</w:t>
            </w:r>
          </w:p>
        </w:tc>
        <w:tc>
          <w:tcPr>
            <w:tcW w:w="54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泾源县城集中供热公司锅炉超低排放改造</w:t>
            </w:r>
          </w:p>
        </w:tc>
        <w:tc>
          <w:tcPr>
            <w:tcW w:w="12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集中供热公司116兆瓦锅炉（2台58兆瓦）实施超低排放改造</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2023-2024</w:t>
            </w:r>
          </w:p>
        </w:tc>
        <w:tc>
          <w:tcPr>
            <w:tcW w:w="3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1044</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365</w:t>
            </w:r>
          </w:p>
        </w:tc>
        <w:tc>
          <w:tcPr>
            <w:tcW w:w="3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157</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522</w:t>
            </w:r>
          </w:p>
        </w:tc>
        <w:tc>
          <w:tcPr>
            <w:tcW w:w="7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住建局、县国有资本投资运营集团有限责任公司、固原市生态环境局泾源分局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0" w:hRule="atLeast"/>
        </w:trPr>
        <w:tc>
          <w:tcPr>
            <w:tcW w:w="1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4"/>
                <w:szCs w:val="24"/>
                <w:u w:val="none"/>
              </w:rPr>
            </w:pPr>
            <w:r>
              <w:rPr>
                <w:rFonts w:hint="eastAsia" w:ascii="仿宋_GB2312" w:hAnsi="宋体" w:eastAsia="仿宋_GB2312" w:cs="仿宋_GB2312"/>
                <w:b/>
                <w:i w:val="0"/>
                <w:color w:val="000000"/>
                <w:kern w:val="0"/>
                <w:sz w:val="24"/>
                <w:szCs w:val="24"/>
                <w:u w:val="none"/>
                <w:lang w:val="en-US" w:eastAsia="zh-CN" w:bidi="ar"/>
              </w:rPr>
              <w:t>2</w:t>
            </w:r>
          </w:p>
        </w:tc>
        <w:tc>
          <w:tcPr>
            <w:tcW w:w="54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泾源县保障性安居工程配套供热管网建设项目</w:t>
            </w:r>
          </w:p>
        </w:tc>
        <w:tc>
          <w:tcPr>
            <w:tcW w:w="12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改造保障性小区供热管网</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10万平方米</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2023</w:t>
            </w:r>
          </w:p>
        </w:tc>
        <w:tc>
          <w:tcPr>
            <w:tcW w:w="3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1973</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0</w:t>
            </w:r>
          </w:p>
        </w:tc>
        <w:tc>
          <w:tcPr>
            <w:tcW w:w="3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0</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1973</w:t>
            </w:r>
          </w:p>
        </w:tc>
        <w:tc>
          <w:tcPr>
            <w:tcW w:w="7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住建局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1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4"/>
                <w:szCs w:val="24"/>
                <w:u w:val="none"/>
              </w:rPr>
            </w:pPr>
            <w:r>
              <w:rPr>
                <w:rFonts w:hint="eastAsia" w:ascii="仿宋_GB2312" w:hAnsi="宋体" w:eastAsia="仿宋_GB2312" w:cs="仿宋_GB2312"/>
                <w:b/>
                <w:i w:val="0"/>
                <w:color w:val="000000"/>
                <w:kern w:val="0"/>
                <w:sz w:val="24"/>
                <w:szCs w:val="24"/>
                <w:u w:val="none"/>
                <w:lang w:val="en-US" w:eastAsia="zh-CN" w:bidi="ar"/>
              </w:rPr>
              <w:t>3</w:t>
            </w:r>
          </w:p>
        </w:tc>
        <w:tc>
          <w:tcPr>
            <w:tcW w:w="54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泾源县城建筑节能改造</w:t>
            </w:r>
          </w:p>
        </w:tc>
        <w:tc>
          <w:tcPr>
            <w:tcW w:w="12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完成县城现有建筑改造面积1.5万平方米</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1.5万平方米</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2023</w:t>
            </w:r>
          </w:p>
        </w:tc>
        <w:tc>
          <w:tcPr>
            <w:tcW w:w="3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510</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357</w:t>
            </w:r>
          </w:p>
        </w:tc>
        <w:tc>
          <w:tcPr>
            <w:tcW w:w="3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153</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0</w:t>
            </w:r>
          </w:p>
        </w:tc>
        <w:tc>
          <w:tcPr>
            <w:tcW w:w="7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住建局、香水镇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0" w:hRule="atLeast"/>
        </w:trPr>
        <w:tc>
          <w:tcPr>
            <w:tcW w:w="1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4"/>
                <w:szCs w:val="24"/>
                <w:u w:val="none"/>
              </w:rPr>
            </w:pPr>
            <w:r>
              <w:rPr>
                <w:rFonts w:hint="eastAsia" w:ascii="仿宋_GB2312" w:hAnsi="宋体" w:eastAsia="仿宋_GB2312" w:cs="仿宋_GB2312"/>
                <w:b/>
                <w:i w:val="0"/>
                <w:color w:val="000000"/>
                <w:kern w:val="0"/>
                <w:sz w:val="24"/>
                <w:szCs w:val="24"/>
                <w:u w:val="none"/>
                <w:lang w:val="en-US" w:eastAsia="zh-CN" w:bidi="ar"/>
              </w:rPr>
              <w:t>4</w:t>
            </w:r>
          </w:p>
        </w:tc>
        <w:tc>
          <w:tcPr>
            <w:tcW w:w="54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泾源县镇村公共建筑热源清洁化改造项目</w:t>
            </w:r>
          </w:p>
        </w:tc>
        <w:tc>
          <w:tcPr>
            <w:tcW w:w="12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对大湾乡、黄花乡、泾河源镇消防救援站、部分村部3万平方米热源清洁化改造，改造方式主要采用空气源热泵、生物质专用炉。</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3万平方米</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2023-2024</w:t>
            </w:r>
          </w:p>
        </w:tc>
        <w:tc>
          <w:tcPr>
            <w:tcW w:w="395"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600</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336</w:t>
            </w:r>
          </w:p>
        </w:tc>
        <w:tc>
          <w:tcPr>
            <w:tcW w:w="3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144</w:t>
            </w:r>
          </w:p>
        </w:tc>
        <w:tc>
          <w:tcPr>
            <w:tcW w:w="30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120</w:t>
            </w:r>
          </w:p>
        </w:tc>
        <w:tc>
          <w:tcPr>
            <w:tcW w:w="7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住建局、水务局、文广局、自然资源局、供电公司、各乡（镇）人民政府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20" w:hRule="atLeast"/>
        </w:trPr>
        <w:tc>
          <w:tcPr>
            <w:tcW w:w="1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4"/>
                <w:szCs w:val="24"/>
                <w:u w:val="none"/>
              </w:rPr>
            </w:pPr>
            <w:r>
              <w:rPr>
                <w:rFonts w:hint="eastAsia" w:ascii="仿宋_GB2312" w:hAnsi="宋体" w:eastAsia="仿宋_GB2312" w:cs="仿宋_GB2312"/>
                <w:b/>
                <w:i w:val="0"/>
                <w:color w:val="000000"/>
                <w:kern w:val="0"/>
                <w:sz w:val="24"/>
                <w:szCs w:val="24"/>
                <w:u w:val="none"/>
                <w:lang w:val="en-US" w:eastAsia="zh-CN" w:bidi="ar"/>
              </w:rPr>
              <w:t>5</w:t>
            </w:r>
          </w:p>
        </w:tc>
        <w:tc>
          <w:tcPr>
            <w:tcW w:w="54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泾源县乡镇卫生院冬季清洁取暖建设项目</w:t>
            </w:r>
          </w:p>
        </w:tc>
        <w:tc>
          <w:tcPr>
            <w:tcW w:w="12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将大湾乡、六盘山镇、黄花乡、兴盛乡、泾河源镇、新民乡等6个乡镇卫生院冬季供暖热源由原来的燃煤锅炉改造为空气源热泵机组，并对供热管道、终端进行更换。</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0.5万平方米</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2023-2024</w:t>
            </w:r>
          </w:p>
        </w:tc>
        <w:tc>
          <w:tcPr>
            <w:tcW w:w="395"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160</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55</w:t>
            </w:r>
          </w:p>
        </w:tc>
        <w:tc>
          <w:tcPr>
            <w:tcW w:w="3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24</w:t>
            </w:r>
          </w:p>
        </w:tc>
        <w:tc>
          <w:tcPr>
            <w:tcW w:w="30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81</w:t>
            </w:r>
          </w:p>
        </w:tc>
        <w:tc>
          <w:tcPr>
            <w:tcW w:w="7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卫健局、住建局、各乡（镇）人民政府、县供电公司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1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4"/>
                <w:szCs w:val="24"/>
                <w:u w:val="none"/>
              </w:rPr>
            </w:pPr>
            <w:r>
              <w:rPr>
                <w:rFonts w:hint="eastAsia" w:ascii="仿宋_GB2312" w:hAnsi="宋体" w:eastAsia="仿宋_GB2312" w:cs="仿宋_GB2312"/>
                <w:b/>
                <w:i w:val="0"/>
                <w:color w:val="000000"/>
                <w:kern w:val="0"/>
                <w:sz w:val="24"/>
                <w:szCs w:val="24"/>
                <w:u w:val="none"/>
                <w:lang w:val="en-US" w:eastAsia="zh-CN" w:bidi="ar"/>
              </w:rPr>
              <w:t>6</w:t>
            </w:r>
          </w:p>
        </w:tc>
        <w:tc>
          <w:tcPr>
            <w:tcW w:w="54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泾源县标准化村卫生室冬季清洁取暖建设项目</w:t>
            </w:r>
          </w:p>
        </w:tc>
        <w:tc>
          <w:tcPr>
            <w:tcW w:w="12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将全县40所标准化村卫生室冬季供暖热源由原来的燃煤炉改造为太阳能取暖，并建设供热系统，总面积0.40万平方米。</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0.2万平方米</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2023-2024</w:t>
            </w:r>
          </w:p>
        </w:tc>
        <w:tc>
          <w:tcPr>
            <w:tcW w:w="395"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450</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28</w:t>
            </w:r>
          </w:p>
        </w:tc>
        <w:tc>
          <w:tcPr>
            <w:tcW w:w="3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12</w:t>
            </w:r>
          </w:p>
        </w:tc>
        <w:tc>
          <w:tcPr>
            <w:tcW w:w="30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410</w:t>
            </w:r>
          </w:p>
        </w:tc>
        <w:tc>
          <w:tcPr>
            <w:tcW w:w="7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卫健局、住建局、各乡（镇）人民政府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40" w:hRule="atLeast"/>
        </w:trPr>
        <w:tc>
          <w:tcPr>
            <w:tcW w:w="1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4"/>
                <w:szCs w:val="24"/>
                <w:u w:val="none"/>
              </w:rPr>
            </w:pPr>
            <w:r>
              <w:rPr>
                <w:rFonts w:hint="eastAsia" w:ascii="仿宋_GB2312" w:hAnsi="宋体" w:eastAsia="仿宋_GB2312" w:cs="仿宋_GB2312"/>
                <w:b/>
                <w:i w:val="0"/>
                <w:color w:val="000000"/>
                <w:kern w:val="0"/>
                <w:sz w:val="24"/>
                <w:szCs w:val="24"/>
                <w:u w:val="none"/>
                <w:lang w:val="en-US" w:eastAsia="zh-CN" w:bidi="ar"/>
              </w:rPr>
              <w:t>7</w:t>
            </w:r>
          </w:p>
        </w:tc>
        <w:tc>
          <w:tcPr>
            <w:tcW w:w="54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泾源县农村热源清洁化改造</w:t>
            </w:r>
          </w:p>
        </w:tc>
        <w:tc>
          <w:tcPr>
            <w:tcW w:w="12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采用空气源热泵、生物质等方式，结合电暖器、电热炕，改造农村0.345万户分散供热设施。</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0.345万户</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2023</w:t>
            </w:r>
          </w:p>
        </w:tc>
        <w:tc>
          <w:tcPr>
            <w:tcW w:w="395"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4547</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1618</w:t>
            </w:r>
          </w:p>
        </w:tc>
        <w:tc>
          <w:tcPr>
            <w:tcW w:w="3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2133</w:t>
            </w:r>
          </w:p>
        </w:tc>
        <w:tc>
          <w:tcPr>
            <w:tcW w:w="30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796</w:t>
            </w:r>
          </w:p>
        </w:tc>
        <w:tc>
          <w:tcPr>
            <w:tcW w:w="7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住建局、各乡（镇）人民政府、县供电公司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1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4"/>
                <w:szCs w:val="24"/>
                <w:u w:val="none"/>
              </w:rPr>
            </w:pPr>
            <w:r>
              <w:rPr>
                <w:rFonts w:hint="eastAsia" w:ascii="仿宋_GB2312" w:hAnsi="宋体" w:eastAsia="仿宋_GB2312" w:cs="仿宋_GB2312"/>
                <w:b/>
                <w:i w:val="0"/>
                <w:color w:val="000000"/>
                <w:kern w:val="0"/>
                <w:sz w:val="24"/>
                <w:szCs w:val="24"/>
                <w:u w:val="none"/>
                <w:lang w:val="en-US" w:eastAsia="zh-CN" w:bidi="ar"/>
              </w:rPr>
              <w:t>8</w:t>
            </w:r>
          </w:p>
        </w:tc>
        <w:tc>
          <w:tcPr>
            <w:tcW w:w="54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泾源县农村生物质热源改造</w:t>
            </w:r>
          </w:p>
        </w:tc>
        <w:tc>
          <w:tcPr>
            <w:tcW w:w="12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对全县具备条件的约250户农户进行改造，安装生物质成型燃料专用炉具。</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0.025万户</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2023</w:t>
            </w:r>
          </w:p>
        </w:tc>
        <w:tc>
          <w:tcPr>
            <w:tcW w:w="395"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175</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79</w:t>
            </w:r>
          </w:p>
        </w:tc>
        <w:tc>
          <w:tcPr>
            <w:tcW w:w="3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67</w:t>
            </w:r>
          </w:p>
        </w:tc>
        <w:tc>
          <w:tcPr>
            <w:tcW w:w="301"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29</w:t>
            </w:r>
          </w:p>
        </w:tc>
        <w:tc>
          <w:tcPr>
            <w:tcW w:w="7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住建局、各乡（镇）人民政府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1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4"/>
                <w:szCs w:val="24"/>
                <w:u w:val="none"/>
              </w:rPr>
            </w:pPr>
            <w:r>
              <w:rPr>
                <w:rFonts w:hint="eastAsia" w:ascii="仿宋_GB2312" w:hAnsi="宋体" w:eastAsia="仿宋_GB2312" w:cs="仿宋_GB2312"/>
                <w:b/>
                <w:i w:val="0"/>
                <w:color w:val="000000"/>
                <w:kern w:val="0"/>
                <w:sz w:val="24"/>
                <w:szCs w:val="24"/>
                <w:u w:val="none"/>
                <w:lang w:val="en-US" w:eastAsia="zh-CN" w:bidi="ar"/>
              </w:rPr>
              <w:t>9</w:t>
            </w:r>
          </w:p>
        </w:tc>
        <w:tc>
          <w:tcPr>
            <w:tcW w:w="54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泾源县农村建筑节能改造</w:t>
            </w:r>
          </w:p>
        </w:tc>
        <w:tc>
          <w:tcPr>
            <w:tcW w:w="12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完成农房建筑节能改造面积约3.5万平方米</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3.5万平方米</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2023</w:t>
            </w:r>
          </w:p>
        </w:tc>
        <w:tc>
          <w:tcPr>
            <w:tcW w:w="3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474</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332</w:t>
            </w:r>
          </w:p>
        </w:tc>
        <w:tc>
          <w:tcPr>
            <w:tcW w:w="3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142</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w:t>
            </w:r>
          </w:p>
        </w:tc>
        <w:tc>
          <w:tcPr>
            <w:tcW w:w="7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住建局、各乡（镇）人民政府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60" w:hRule="atLeast"/>
        </w:trPr>
        <w:tc>
          <w:tcPr>
            <w:tcW w:w="168"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b/>
                <w:i w:val="0"/>
                <w:color w:val="000000"/>
                <w:sz w:val="24"/>
                <w:szCs w:val="24"/>
                <w:u w:val="none"/>
              </w:rPr>
            </w:pPr>
            <w:r>
              <w:rPr>
                <w:rFonts w:hint="eastAsia" w:ascii="仿宋_GB2312" w:hAnsi="宋体" w:eastAsia="仿宋_GB2312" w:cs="仿宋_GB2312"/>
                <w:b/>
                <w:i w:val="0"/>
                <w:color w:val="000000"/>
                <w:kern w:val="0"/>
                <w:sz w:val="24"/>
                <w:szCs w:val="24"/>
                <w:u w:val="none"/>
                <w:lang w:val="en-US" w:eastAsia="zh-CN" w:bidi="ar"/>
              </w:rPr>
              <w:t>10</w:t>
            </w:r>
          </w:p>
        </w:tc>
        <w:tc>
          <w:tcPr>
            <w:tcW w:w="54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泾源县清洁取暖技术咨询项目</w:t>
            </w:r>
          </w:p>
        </w:tc>
        <w:tc>
          <w:tcPr>
            <w:tcW w:w="122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泾源县冬季清洁取暖项目相关各个领域规划、建设、管理过程中委托专家、技术团队开展方案、咨询、监测、评估、培训费用。</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2"/>
                <w:szCs w:val="22"/>
                <w:u w:val="none"/>
              </w:rPr>
            </w:pPr>
            <w:r>
              <w:rPr>
                <w:rFonts w:hint="eastAsia" w:ascii="仿宋_GB2312" w:hAnsi="宋体" w:eastAsia="仿宋_GB2312" w:cs="仿宋_GB2312"/>
                <w:i w:val="0"/>
                <w:color w:val="000000"/>
                <w:kern w:val="0"/>
                <w:sz w:val="22"/>
                <w:szCs w:val="22"/>
                <w:u w:val="none"/>
                <w:lang w:val="en-US" w:eastAsia="zh-CN" w:bidi="ar"/>
              </w:rPr>
              <w:t>0</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2023</w:t>
            </w:r>
          </w:p>
        </w:tc>
        <w:tc>
          <w:tcPr>
            <w:tcW w:w="3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48</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38</w:t>
            </w:r>
          </w:p>
        </w:tc>
        <w:tc>
          <w:tcPr>
            <w:tcW w:w="3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10</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0</w:t>
            </w:r>
          </w:p>
        </w:tc>
        <w:tc>
          <w:tcPr>
            <w:tcW w:w="76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sz w:val="24"/>
                <w:szCs w:val="24"/>
                <w:u w:val="none"/>
              </w:rPr>
            </w:pPr>
            <w:r>
              <w:rPr>
                <w:rFonts w:hint="eastAsia" w:ascii="仿宋_GB2312" w:hAnsi="宋体" w:eastAsia="仿宋_GB2312" w:cs="仿宋_GB2312"/>
                <w:i w:val="0"/>
                <w:color w:val="000000"/>
                <w:kern w:val="0"/>
                <w:sz w:val="24"/>
                <w:szCs w:val="24"/>
                <w:u w:val="none"/>
                <w:lang w:val="en-US" w:eastAsia="zh-CN" w:bidi="ar"/>
              </w:rPr>
              <w:t>住建局、固原市原市生态环境局泾源分局、卫健局、教体局、县国有资本投资运营集团有限责任公司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1939" w:type="pct"/>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w:t>
            </w:r>
          </w:p>
        </w:tc>
        <w:tc>
          <w:tcPr>
            <w:tcW w:w="51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w:t>
            </w:r>
          </w:p>
        </w:tc>
        <w:tc>
          <w:tcPr>
            <w:tcW w:w="39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9981</w:t>
            </w:r>
          </w:p>
        </w:tc>
        <w:tc>
          <w:tcPr>
            <w:tcW w:w="334"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3208</w:t>
            </w:r>
          </w:p>
        </w:tc>
        <w:tc>
          <w:tcPr>
            <w:tcW w:w="320"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2842</w:t>
            </w:r>
          </w:p>
        </w:tc>
        <w:tc>
          <w:tcPr>
            <w:tcW w:w="30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3931</w:t>
            </w:r>
          </w:p>
        </w:tc>
        <w:tc>
          <w:tcPr>
            <w:tcW w:w="76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color w:val="000000"/>
                <w:sz w:val="22"/>
                <w:szCs w:val="22"/>
                <w:u w:val="none"/>
              </w:rPr>
            </w:pPr>
          </w:p>
        </w:tc>
      </w:tr>
    </w:tbl>
    <w:p>
      <w:pPr>
        <w:pStyle w:val="2"/>
        <w:rPr>
          <w:rFonts w:hint="eastAsia" w:ascii="仿宋_GB2312" w:hAnsi="仿宋_GB2312" w:eastAsia="仿宋_GB2312" w:cs="仿宋_GB2312"/>
          <w:sz w:val="32"/>
          <w:szCs w:val="32"/>
          <w:lang w:val="en" w:eastAsia="zh-CN"/>
        </w:rPr>
      </w:pPr>
    </w:p>
    <w:sectPr>
      <w:pgSz w:w="16838" w:h="11906" w:orient="landscape"/>
      <w:pgMar w:top="1984" w:right="1587" w:bottom="1984" w:left="170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86"/>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Nimbus Roman No9 L">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8240" behindDoc="0" locked="0" layoutInCell="1" allowOverlap="1">
              <wp:simplePos x="0" y="0"/>
              <wp:positionH relativeFrom="margin">
                <wp:posOffset>2520950</wp:posOffset>
              </wp:positionH>
              <wp:positionV relativeFrom="paragraph">
                <wp:posOffset>0</wp:posOffset>
              </wp:positionV>
              <wp:extent cx="548005" cy="21209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548005" cy="21209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Theme="minorEastAsia"/>
                              <w:lang w:eastAsia="zh-CN"/>
                            </w:rPr>
                          </w:pPr>
                          <w:r>
                            <w:rPr>
                              <w:rFonts w:hint="eastAsia"/>
                              <w:lang w:eastAsia="zh-CN"/>
                            </w:rPr>
                            <w:t>—</w:t>
                          </w:r>
                          <w:r>
                            <w:fldChar w:fldCharType="begin"/>
                          </w:r>
                          <w:r>
                            <w:instrText xml:space="preserve"> PAGE  \* MERGEFORMAT </w:instrText>
                          </w:r>
                          <w:r>
                            <w:fldChar w:fldCharType="separate"/>
                          </w:r>
                          <w:r>
                            <w:t>1</w:t>
                          </w:r>
                          <w:r>
                            <w:fldChar w:fldCharType="end"/>
                          </w:r>
                          <w:r>
                            <w:rPr>
                              <w:rFonts w:hint="eastAsia"/>
                              <w:lang w:eastAsia="zh-CN"/>
                            </w:rPr>
                            <w:t>—</w:t>
                          </w:r>
                        </w:p>
                      </w:txbxContent>
                    </wps:txbx>
                    <wps:bodyPr rot="0" spcFirstLastPara="0" vertOverflow="overflow" horzOverflow="overflow" vert="horz" wrap="square" lIns="0" tIns="0" rIns="0" bIns="0" numCol="1" spcCol="0" rtlCol="0" fromWordArt="false" anchor="t" anchorCtr="false" forceAA="false" upright="false" compatLnSpc="true">
                      <a:noAutofit/>
                    </wps:bodyPr>
                  </wps:wsp>
                </a:graphicData>
              </a:graphic>
            </wp:anchor>
          </w:drawing>
        </mc:Choice>
        <mc:Fallback>
          <w:pict>
            <v:shape id="_x0000_s1026" o:spid="_x0000_s1026" o:spt="202" type="#_x0000_t202" style="position:absolute;left:0pt;margin-left:198.5pt;margin-top:0pt;height:16.7pt;width:43.15pt;mso-position-horizontal-relative:margin;z-index:251658240;mso-width-relative:page;mso-height-relative:page;" filled="f" stroked="f" coordsize="21600,21600" o:gfxdata="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FgAAAGRycy9Q&#10;SwECFAAUAAAACACHTuJAm0S+RdcAAAAHAQAADwAAAAAAAAABACAAAAA4AAAAZHJzL2Rvd25yZXYu&#10;eG1sUEsBAhQAFAAAAAgAh07iQDkFTmAfAgAAKQQAAA4AAAAAAAAAAQAgAAAAPAEAAGRycy9lMm9E&#10;b2MueG1sUEsFBgAAAAAGAAYAWQEAAM0FAAAAAA==&#10;">
              <v:fill on="f" focussize="0,0"/>
              <v:stroke on="f" weight="0.5pt"/>
              <v:imagedata o:title=""/>
              <o:lock v:ext="edit" aspectratio="f"/>
              <v:textbox inset="0mm,0mm,0mm,0mm">
                <w:txbxContent>
                  <w:p>
                    <w:pPr>
                      <w:pStyle w:val="3"/>
                      <w:rPr>
                        <w:rFonts w:hint="eastAsia" w:eastAsiaTheme="minorEastAsia"/>
                        <w:lang w:eastAsia="zh-CN"/>
                      </w:rPr>
                    </w:pPr>
                    <w:r>
                      <w:rPr>
                        <w:rFonts w:hint="eastAsia"/>
                        <w:lang w:eastAsia="zh-CN"/>
                      </w:rPr>
                      <w:t>—</w:t>
                    </w:r>
                    <w:r>
                      <w:fldChar w:fldCharType="begin"/>
                    </w:r>
                    <w:r>
                      <w:instrText xml:space="preserve"> PAGE  \* MERGEFORMAT </w:instrText>
                    </w:r>
                    <w:r>
                      <w:fldChar w:fldCharType="separate"/>
                    </w:r>
                    <w:r>
                      <w:t>1</w:t>
                    </w:r>
                    <w:r>
                      <w:fldChar w:fldCharType="end"/>
                    </w:r>
                    <w:r>
                      <w:rPr>
                        <w:rFonts w:hint="eastAsia"/>
                        <w:lang w:eastAsia="zh-CN"/>
                      </w:rPr>
                      <w:t>—</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VhYjg2YWJhZWNhM2ZhYTJlOWJmNWU2Y2ExOWIyZjYifQ=="/>
  </w:docVars>
  <w:rsids>
    <w:rsidRoot w:val="7E8E3F7C"/>
    <w:rsid w:val="0C266E0B"/>
    <w:rsid w:val="0EA67F83"/>
    <w:rsid w:val="1A9D1D74"/>
    <w:rsid w:val="24497ECC"/>
    <w:rsid w:val="25AB0CAD"/>
    <w:rsid w:val="31160B61"/>
    <w:rsid w:val="34244288"/>
    <w:rsid w:val="38C75DE8"/>
    <w:rsid w:val="3B3B45D5"/>
    <w:rsid w:val="3FAC2104"/>
    <w:rsid w:val="47CA3E5A"/>
    <w:rsid w:val="4AFDBAC6"/>
    <w:rsid w:val="4EB04E93"/>
    <w:rsid w:val="53387185"/>
    <w:rsid w:val="5F391A96"/>
    <w:rsid w:val="6C6B7857"/>
    <w:rsid w:val="6DEF71AE"/>
    <w:rsid w:val="771C2F43"/>
    <w:rsid w:val="784E3DE1"/>
    <w:rsid w:val="7BEF7817"/>
    <w:rsid w:val="7D9F3F07"/>
    <w:rsid w:val="7E8E3F7C"/>
    <w:rsid w:val="7F6B31B4"/>
    <w:rsid w:val="7FFE28D6"/>
    <w:rsid w:val="9FE6D34B"/>
    <w:rsid w:val="ABBB6686"/>
    <w:rsid w:val="BFFF4C38"/>
    <w:rsid w:val="DDEB9A9B"/>
    <w:rsid w:val="DFC85D1E"/>
    <w:rsid w:val="FDAB39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Plain Text"/>
    <w:basedOn w:val="1"/>
    <w:semiHidden/>
    <w:unhideWhenUsed/>
    <w:qFormat/>
    <w:uiPriority w:val="99"/>
    <w:rPr>
      <w:rFonts w:ascii="宋体" w:hAnsi="Courier New" w:eastAsia="宋体" w:cs="Courier New"/>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1925</Words>
  <Characters>2017</Characters>
  <Lines>0</Lines>
  <Paragraphs>0</Paragraphs>
  <TotalTime>12</TotalTime>
  <ScaleCrop>false</ScaleCrop>
  <LinksUpToDate>false</LinksUpToDate>
  <CharactersWithSpaces>2032</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2023-04-14T06:25:00Z</dcterms:created>
  <dc:creator>Administrator</dc:creator>
  <cp:lastModifiedBy>guyuan</cp:lastModifiedBy>
  <cp:lastPrinted>2023-06-13T18:11:48Z</cp:lastPrinted>
  <dcterms:modified xsi:type="dcterms:W3CDTF">2023-06-13T18:15:06Z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ICV">
    <vt:lpwstr>3EF2588907754442ABB483C9400F0BA9_13</vt:lpwstr>
  </property>
</Properties>
</file>